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A6" w:rsidRDefault="00455DF8" w:rsidP="00455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F8">
        <w:rPr>
          <w:rFonts w:ascii="Times New Roman" w:hAnsi="Times New Roman" w:cs="Times New Roman"/>
          <w:b/>
          <w:sz w:val="28"/>
          <w:szCs w:val="28"/>
        </w:rPr>
        <w:t>Pārbaudāmo objektu grupu saraksts</w:t>
      </w:r>
    </w:p>
    <w:tbl>
      <w:tblPr>
        <w:tblStyle w:val="Reatabula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92"/>
        <w:gridCol w:w="5500"/>
      </w:tblGrid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Objekta grupa</w:t>
            </w:r>
          </w:p>
        </w:tc>
        <w:tc>
          <w:tcPr>
            <w:tcW w:w="5500" w:type="dxa"/>
          </w:tcPr>
          <w:p w:rsidR="00455DF8" w:rsidRPr="001530D6" w:rsidRDefault="001530D6" w:rsidP="0045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Objekta apakšgrupa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Daudzdzīvokļu objekti</w:t>
            </w: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dzīvojamās mājas,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k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urās ir divi un vairāk dzīvokļi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Viendzīvokļa objekti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individuālās ģimenes mājas, villas, lauku mājas, vasarnīcas, dārza mājas, dvīņu un rindu mājas, kurās katram dzīvoklim ir savs jumts un sava atsevišķa ieeja</w:t>
            </w:r>
          </w:p>
        </w:tc>
      </w:tr>
      <w:tr w:rsidR="001530D6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Izglītības objekti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pirmsskolas izglītības iestādes, vidusskolas, ģimnāzijas, pamatskolas, augstskolas, koledžas, arodskolas, universitātes,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akadēmijas,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internātskolas,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mūzikas, baleta un mākslas skolas, amatniecības skolas,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tehnikumus, profesionālās izglītības kompetences centrus, mācību centr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us un citus izglītības objektus</w:t>
            </w:r>
          </w:p>
        </w:tc>
      </w:tr>
      <w:tr w:rsidR="001530D6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Ārstniecības objekti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slimnīcas, poliklīnikas, ārstu prakses, medicīnas centri, vecmāšu punkti, dzemdību nami, lauku ambulances, veselības studijas, klīnikas, dziedniecības, doktorāti, aptiekas, fizioterapijas iestādes, rehabilitācijas centri, veselības punkti un citas ārstniecības iestādes</w:t>
            </w:r>
          </w:p>
        </w:tc>
      </w:tr>
      <w:tr w:rsidR="001530D6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Sociālās aprūpes objekti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sociālās rehabilitācijas centri, ilgstošas sociālās aprūpes un sociālās rehabilitācijas institūcijas, krīzes centri, dienas aprūpes centri, patversmes un naktspatversmes, daudzfunkcionāli sociālo pakalpojumu centri un citi objekti, kur sniedz sociāl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os pakalpojumus ar izmitināšanu</w:t>
            </w:r>
          </w:p>
        </w:tc>
      </w:tr>
      <w:tr w:rsidR="001530D6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Apmešanās objekti</w:t>
            </w: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vi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esnīcas, dienesta viesnīcas, hosteļi, moteļi, viesu mājas, sanatorijas, kempingi, atpūtas bāzes, atpūtas nometne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 un citi izmitināšanas objekti</w:t>
            </w:r>
          </w:p>
        </w:tc>
      </w:tr>
      <w:tr w:rsidR="001530D6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Kultūras un izklaides objekti</w:t>
            </w: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teātri, kinoteātri, koncertzāles, cirki, muzeji, galerijas, opera, izstāžu zāles, tautas nami, klubi, diskotēku zāles,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restorāni, kafejnīcas, bāri, ēdnīcas, citi sabiedriskās ēdināšanas uzņēmumi, konferenču un izstāžu telpas un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būves, klubi, kultūras nami, muzeji, bibliotēkas, </w:t>
            </w:r>
            <w:proofErr w:type="spellStart"/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akvaparki</w:t>
            </w:r>
            <w:proofErr w:type="spellEnd"/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un citi kultūras un izklaides objekti.</w:t>
            </w:r>
          </w:p>
        </w:tc>
      </w:tr>
      <w:tr w:rsidR="001530D6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Tirdzniecības objekti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tirdzniecības centri, lielveikali, veikali,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tirgus paviljo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ni un citas tirdzniecības būves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Reliģiskās būves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baznīcas, domi, lūgšanu nami, mošejas, sinagogas, draudzes,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diecēzes, klosteri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un citas reliģiskās būves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2" w:type="dxa"/>
          </w:tcPr>
          <w:p w:rsidR="00455DF8" w:rsidRPr="001530D6" w:rsidRDefault="00455DF8" w:rsidP="001530D6">
            <w:pPr>
              <w:ind w:right="62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Kārtības sargāšanas un pārvaldes objekti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valsts iestāžu ēkas,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pašvaldību ēkas, ministrijas, tiesas, arhīvi, glābšanas dienestu būves, robežkontroles ēkas, policijas iecirkņi, cietumi, kazarmas un citi pārvaldes objekti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Sporta objekti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stadioni, arēnas, sporta kompleksi, peldbaseini, sporta spēļu zāles, sporta zāles un citi sporta objekti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Administratīvie objekti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biroji, bankas, biznesa centri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Kultūrvēsturiski objekti</w:t>
            </w: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muižas, pilis un muzeji atsevišķi stāvošās ēkās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Ražošanas objekti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būvmateriālu rūpniecības objekti, elektronikas, sakaru, </w:t>
            </w:r>
            <w:proofErr w:type="spellStart"/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radiorūpniecība</w:t>
            </w:r>
            <w:proofErr w:type="spellEnd"/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, enerģētikas objekti, gāzes pārstrādes objekti, kokapstrādes objekti, kūdras ieguves objekti, ķīmijas, farmaceitiskās rūpniecības objekti, metālapstrādes objekti,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naftas pārstrādes objekti, pārtikas rūpniecības objekti, tipogrāfija, vieglās rūpniecības objekti,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atkritumu apsaimniekošanas objekti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un citas ražošanas ēkas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Lauksaimniecības objekti</w:t>
            </w: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zemnieku saimniecības,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siltumnīcas, kūtis, audzētavas, klētis, šķūņi, pagrabi, nojumes, garāžas, kaltes, </w:t>
            </w:r>
            <w:proofErr w:type="spellStart"/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silosi</w:t>
            </w:r>
            <w:proofErr w:type="spellEnd"/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bunkuri,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lauksaimniecības tehnikas remonta un glabāšanas būves, saimniecības ēkas/būves u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n citi lauksaimniecības objekti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Noliktavu objekti</w:t>
            </w: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atklāti kokmateriālu krāvumi, gāzes balonu noliktava, kurināmā noliktava, ķīmisku vielu noliktava, medikamentu bāze, muitas noliktava, uzliesmojošu šķidrumu noliktava, vairumtirdzniecības</w:t>
            </w:r>
            <w:r w:rsidRPr="001530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30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noliktava va</w:t>
            </w:r>
            <w:r w:rsidRPr="001530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 bāze un cita veida noliktavas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2" w:type="dxa"/>
          </w:tcPr>
          <w:p w:rsidR="00455DF8" w:rsidRPr="001530D6" w:rsidRDefault="00455DF8" w:rsidP="001530D6">
            <w:pPr>
              <w:ind w:right="62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Paaugstinātas bīst</w:t>
            </w:r>
            <w:bookmarkStart w:id="0" w:name="_GoBack"/>
            <w:bookmarkEnd w:id="0"/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amības objekti</w:t>
            </w: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A, B un C kategorijas paaugstinātas bīstamības objekti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Transporta objekti</w:t>
            </w: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autoserviss,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atsevišķi stāvoša daudzstāvu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autostāvvieta,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dzelzceļa stacijas, lidostas, autoostas, jūras un upju pasažieru stac</w:t>
            </w:r>
            <w:r w:rsidR="001530D6"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ijas un citi transporta objekti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Būvobjekti</w:t>
            </w: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Nedzīvojamās ēkas/būves</w:t>
            </w: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</w:tcPr>
          <w:p w:rsidR="00455DF8" w:rsidRPr="001530D6" w:rsidRDefault="00455DF8" w:rsidP="00455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garāža, neapsaimniekota ēka/objekts, pagaidu būve, p</w:t>
            </w:r>
            <w:r w:rsidR="001530D6"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>irts</w:t>
            </w:r>
          </w:p>
        </w:tc>
      </w:tr>
      <w:tr w:rsidR="00455DF8" w:rsidRPr="001530D6" w:rsidTr="001530D6">
        <w:tc>
          <w:tcPr>
            <w:tcW w:w="704" w:type="dxa"/>
          </w:tcPr>
          <w:p w:rsidR="00455DF8" w:rsidRPr="001530D6" w:rsidRDefault="00455DF8" w:rsidP="0045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2" w:type="dxa"/>
          </w:tcPr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530D6">
              <w:rPr>
                <w:rFonts w:ascii="Times New Roman" w:hAnsi="Times New Roman" w:cs="Times New Roman"/>
                <w:b/>
                <w:sz w:val="24"/>
                <w:szCs w:val="24"/>
              </w:rPr>
              <w:t>Citi objekti</w:t>
            </w:r>
            <w:r w:rsidRPr="00153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F8" w:rsidRPr="001530D6" w:rsidRDefault="00455DF8" w:rsidP="00455DF8">
            <w:pPr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:rsidR="00455DF8" w:rsidRPr="001530D6" w:rsidRDefault="00455DF8" w:rsidP="001530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bērnu uzraudzības pakalpojumu sniegšanas vietas,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zinātniskās pētniecības iestādes un laboratorijas,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šautuves, </w:t>
            </w:r>
            <w:r w:rsidRPr="001530D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pasta un sakaru būves, derīgo izrakteņu ieguves objekti un citi objekti, kurus nevar sistematizēt citās objektu grupās</w:t>
            </w:r>
          </w:p>
        </w:tc>
      </w:tr>
    </w:tbl>
    <w:p w:rsidR="00455DF8" w:rsidRPr="00455DF8" w:rsidRDefault="00455DF8" w:rsidP="00455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5DF8" w:rsidRPr="0045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CA11DC1"/>
    <w:multiLevelType w:val="multilevel"/>
    <w:tmpl w:val="69B27376"/>
    <w:lvl w:ilvl="0">
      <w:start w:val="1"/>
      <w:numFmt w:val="decimal"/>
      <w:lvlText w:val="%1."/>
      <w:lvlJc w:val="left"/>
      <w:pPr>
        <w:ind w:left="490" w:hanging="490"/>
      </w:pPr>
      <w:rPr>
        <w:rFonts w:eastAsia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i w:val="0"/>
        <w:color w:val="000000"/>
      </w:rPr>
    </w:lvl>
  </w:abstractNum>
  <w:abstractNum w:abstractNumId="1" w15:restartNumberingAfterBreak="1">
    <w:nsid w:val="2DFE13D1"/>
    <w:multiLevelType w:val="multilevel"/>
    <w:tmpl w:val="69B27376"/>
    <w:lvl w:ilvl="0">
      <w:start w:val="1"/>
      <w:numFmt w:val="decimal"/>
      <w:lvlText w:val="%1."/>
      <w:lvlJc w:val="left"/>
      <w:pPr>
        <w:ind w:left="490" w:hanging="490"/>
      </w:pPr>
      <w:rPr>
        <w:rFonts w:eastAsia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i w:val="0"/>
        <w:color w:val="000000"/>
      </w:rPr>
    </w:lvl>
  </w:abstractNum>
  <w:abstractNum w:abstractNumId="2" w15:restartNumberingAfterBreak="1">
    <w:nsid w:val="5DFD74C4"/>
    <w:multiLevelType w:val="multilevel"/>
    <w:tmpl w:val="69B27376"/>
    <w:lvl w:ilvl="0">
      <w:start w:val="1"/>
      <w:numFmt w:val="decimal"/>
      <w:lvlText w:val="%1."/>
      <w:lvlJc w:val="left"/>
      <w:pPr>
        <w:ind w:left="490" w:hanging="490"/>
      </w:pPr>
      <w:rPr>
        <w:rFonts w:eastAsia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i w:val="0"/>
        <w:color w:val="000000"/>
      </w:rPr>
    </w:lvl>
  </w:abstractNum>
  <w:abstractNum w:abstractNumId="3" w15:restartNumberingAfterBreak="1">
    <w:nsid w:val="6B5E4B5E"/>
    <w:multiLevelType w:val="multilevel"/>
    <w:tmpl w:val="69B27376"/>
    <w:lvl w:ilvl="0">
      <w:start w:val="1"/>
      <w:numFmt w:val="decimal"/>
      <w:lvlText w:val="%1."/>
      <w:lvlJc w:val="left"/>
      <w:pPr>
        <w:ind w:left="490" w:hanging="490"/>
      </w:pPr>
      <w:rPr>
        <w:rFonts w:eastAsia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i w:val="0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F8"/>
    <w:rsid w:val="001530D6"/>
    <w:rsid w:val="00455DF8"/>
    <w:rsid w:val="0082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D18B"/>
  <w15:chartTrackingRefBased/>
  <w15:docId w15:val="{BF52FE19-28D6-412E-94BA-614D2AA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5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H&amp;P List Paragraph,List Paragraph1,Numurets,Saistīto dokumentu saraksts,Syle 1"/>
    <w:basedOn w:val="Parasts"/>
    <w:link w:val="SarakstarindkopaRakstz"/>
    <w:uiPriority w:val="34"/>
    <w:qFormat/>
    <w:rsid w:val="00455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H&amp;P List Paragraph Rakstz.,List Paragraph1 Rakstz.,Numurets Rakstz.,Saistīto dokumentu saraksts Rakstz.,Syle 1 Rakstz."/>
    <w:link w:val="Sarakstarindkopa"/>
    <w:uiPriority w:val="34"/>
    <w:locked/>
    <w:rsid w:val="00455DF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Sudāre</dc:creator>
  <cp:keywords/>
  <dc:description/>
  <cp:lastModifiedBy>Gunita Sudāre</cp:lastModifiedBy>
  <cp:revision>1</cp:revision>
  <dcterms:created xsi:type="dcterms:W3CDTF">2024-01-31T08:31:00Z</dcterms:created>
  <dcterms:modified xsi:type="dcterms:W3CDTF">2024-01-31T08:50:00Z</dcterms:modified>
</cp:coreProperties>
</file>