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3F2" w:rsidRDefault="000723A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PRETENDENTA PIETEIKUMS</w:t>
      </w:r>
    </w:p>
    <w:tbl>
      <w:tblPr>
        <w:tblStyle w:val="a"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8"/>
        <w:gridCol w:w="4148"/>
      </w:tblGrid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</w:tcPr>
          <w:p w:rsidR="007C23F2" w:rsidRDefault="007C23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</w:tcPr>
          <w:p w:rsidR="007C23F2" w:rsidRDefault="007C23F2">
            <w:pPr>
              <w:jc w:val="center"/>
              <w:rPr>
                <w:sz w:val="24"/>
                <w:szCs w:val="24"/>
              </w:rPr>
            </w:pPr>
          </w:p>
        </w:tc>
      </w:tr>
      <w:tr w:rsidR="007C23F2">
        <w:tc>
          <w:tcPr>
            <w:tcW w:w="4148" w:type="dxa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4148" w:type="dxa"/>
          </w:tcPr>
          <w:p w:rsidR="007C23F2" w:rsidRDefault="007C23F2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23F2" w:rsidRDefault="007C23F2">
      <w:pPr>
        <w:spacing w:after="0"/>
        <w:jc w:val="center"/>
      </w:pPr>
    </w:p>
    <w:p w:rsidR="007C23F2" w:rsidRDefault="000723A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TEHNISKĀ SPECIFIKĀCIJA UN TEHNISKAIS PIEDĀVĀJUMS</w:t>
      </w:r>
    </w:p>
    <w:p w:rsidR="007C23F2" w:rsidRDefault="007C23F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23F2" w:rsidRPr="0011753A" w:rsidRDefault="004E310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Telpu īre un ē</w:t>
      </w:r>
      <w:r w:rsidR="000723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dināšanas pakalpojuma sniegšana </w:t>
      </w:r>
    </w:p>
    <w:p w:rsidR="007C23F2" w:rsidRDefault="0011753A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1753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Interreg </w:t>
      </w:r>
      <w:r w:rsidR="000723AE" w:rsidRPr="0011753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Latvijas - Lietuvas programmas 2021.-2027.gadam projekta</w:t>
      </w:r>
      <w:r w:rsidR="000723AE" w:rsidRPr="0011753A">
        <w:rPr>
          <w:rFonts w:ascii="Times New Roman" w:eastAsia="Times New Roman" w:hAnsi="Times New Roman" w:cs="Times New Roman"/>
          <w:b/>
          <w:sz w:val="20"/>
          <w:szCs w:val="20"/>
        </w:rPr>
        <w:t xml:space="preserve"> “</w:t>
      </w:r>
      <w:r w:rsidRPr="0011753A">
        <w:rPr>
          <w:rFonts w:ascii="Times New Roman" w:eastAsia="Times New Roman" w:hAnsi="Times New Roman" w:cs="Times New Roman"/>
          <w:b/>
          <w:sz w:val="20"/>
          <w:szCs w:val="20"/>
        </w:rPr>
        <w:t>Ugunsdzēsības kapacitātes stiprināšana Klaipēdas un Kurzemes reģionos ugunsgrēku mazināšanai</w:t>
      </w:r>
      <w:r w:rsidR="000723AE" w:rsidRPr="0011753A">
        <w:rPr>
          <w:rFonts w:ascii="Times New Roman" w:eastAsia="Times New Roman" w:hAnsi="Times New Roman" w:cs="Times New Roman"/>
          <w:b/>
          <w:sz w:val="20"/>
          <w:szCs w:val="20"/>
        </w:rPr>
        <w:t xml:space="preserve">” </w:t>
      </w:r>
      <w:r w:rsidR="000723AE">
        <w:rPr>
          <w:rFonts w:ascii="Times New Roman" w:eastAsia="Times New Roman" w:hAnsi="Times New Roman" w:cs="Times New Roman"/>
          <w:b/>
          <w:sz w:val="20"/>
          <w:szCs w:val="20"/>
        </w:rPr>
        <w:t>(FIRELESS, LL-00275)</w:t>
      </w:r>
      <w:r w:rsidR="000723A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ietvaros </w:t>
      </w: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969"/>
        <w:gridCol w:w="4201"/>
      </w:tblGrid>
      <w:tr w:rsidR="007C23F2">
        <w:tc>
          <w:tcPr>
            <w:tcW w:w="846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4201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Pretendenta tehniskais piedāvājums (atbilst/neatbilst)</w:t>
            </w:r>
          </w:p>
        </w:tc>
      </w:tr>
      <w:tr w:rsidR="007C23F2">
        <w:tc>
          <w:tcPr>
            <w:tcW w:w="9016" w:type="dxa"/>
            <w:gridSpan w:val="3"/>
            <w:shd w:val="clear" w:color="auto" w:fill="D9D9D9"/>
          </w:tcPr>
          <w:p w:rsidR="007C23F2" w:rsidRDefault="000723AE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Precīzu </w:t>
            </w:r>
            <w:r w:rsidR="00DA36D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cilvēku</w:t>
            </w:r>
            <w:r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skaitu Pasūtītājs Pretendentam paziņos līdz </w:t>
            </w:r>
            <w:r w:rsidR="007A70FA"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r w:rsidR="003556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9</w:t>
            </w:r>
            <w:r w:rsidR="007A70FA" w:rsidRPr="00B217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.septembrim</w:t>
            </w:r>
          </w:p>
        </w:tc>
      </w:tr>
      <w:tr w:rsidR="007C23F2">
        <w:tc>
          <w:tcPr>
            <w:tcW w:w="846" w:type="dxa"/>
            <w:shd w:val="clear" w:color="auto" w:fill="D9D9D9"/>
          </w:tcPr>
          <w:p w:rsidR="007C23F2" w:rsidRDefault="007C23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D9D9D9"/>
          </w:tcPr>
          <w:p w:rsidR="007C23F2" w:rsidRPr="00583D3A" w:rsidRDefault="00EE47F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D3A">
              <w:rPr>
                <w:rFonts w:ascii="Times New Roman" w:hAnsi="Times New Roman"/>
                <w:sz w:val="24"/>
                <w:szCs w:val="24"/>
              </w:rPr>
              <w:t>Telpu noma</w:t>
            </w:r>
            <w:r w:rsidR="00D97F14" w:rsidRPr="00583D3A">
              <w:rPr>
                <w:rFonts w:ascii="Times New Roman" w:hAnsi="Times New Roman"/>
                <w:sz w:val="24"/>
                <w:szCs w:val="24"/>
              </w:rPr>
              <w:t xml:space="preserve"> līdz </w:t>
            </w:r>
            <w:r w:rsidR="004E3104" w:rsidRPr="00583D3A">
              <w:rPr>
                <w:rFonts w:ascii="Times New Roman" w:hAnsi="Times New Roman"/>
                <w:sz w:val="24"/>
                <w:szCs w:val="24"/>
              </w:rPr>
              <w:t>100 person</w:t>
            </w:r>
            <w:r w:rsidR="00D97F14" w:rsidRPr="00583D3A">
              <w:rPr>
                <w:rFonts w:ascii="Times New Roman" w:hAnsi="Times New Roman"/>
                <w:sz w:val="24"/>
                <w:szCs w:val="24"/>
              </w:rPr>
              <w:t>ām</w:t>
            </w:r>
            <w:r w:rsidR="00310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4FD0">
              <w:rPr>
                <w:rFonts w:ascii="Times New Roman" w:hAnsi="Times New Roman"/>
                <w:sz w:val="24"/>
                <w:szCs w:val="24"/>
              </w:rPr>
              <w:t>1</w:t>
            </w:r>
            <w:r w:rsidR="00304A1E">
              <w:rPr>
                <w:rFonts w:ascii="Times New Roman" w:hAnsi="Times New Roman"/>
                <w:sz w:val="24"/>
                <w:szCs w:val="24"/>
              </w:rPr>
              <w:t>.</w:t>
            </w:r>
            <w:r w:rsidR="00310245">
              <w:rPr>
                <w:rFonts w:ascii="Times New Roman" w:hAnsi="Times New Roman"/>
                <w:sz w:val="24"/>
                <w:szCs w:val="24"/>
              </w:rPr>
              <w:t xml:space="preserve"> un</w:t>
            </w:r>
            <w:r w:rsidR="007D4FD0">
              <w:rPr>
                <w:rFonts w:ascii="Times New Roman" w:hAnsi="Times New Roman"/>
                <w:sz w:val="24"/>
                <w:szCs w:val="24"/>
              </w:rPr>
              <w:t xml:space="preserve"> 2. oktobrī</w:t>
            </w:r>
            <w:r w:rsidR="000520AE">
              <w:rPr>
                <w:rFonts w:ascii="Times New Roman" w:hAnsi="Times New Roman"/>
                <w:sz w:val="24"/>
                <w:szCs w:val="24"/>
              </w:rPr>
              <w:t>, Liepāj</w:t>
            </w:r>
            <w:r w:rsidR="009E22FC">
              <w:rPr>
                <w:rFonts w:ascii="Times New Roman" w:hAnsi="Times New Roman"/>
                <w:sz w:val="24"/>
                <w:szCs w:val="24"/>
              </w:rPr>
              <w:t>a</w:t>
            </w:r>
            <w:r w:rsidR="00052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22FC">
              <w:rPr>
                <w:rFonts w:ascii="Times New Roman" w:hAnsi="Times New Roman"/>
                <w:sz w:val="24"/>
                <w:szCs w:val="24"/>
              </w:rPr>
              <w:t>vai</w:t>
            </w:r>
            <w:r w:rsidR="000520AE">
              <w:rPr>
                <w:rFonts w:ascii="Times New Roman" w:hAnsi="Times New Roman"/>
                <w:sz w:val="24"/>
                <w:szCs w:val="24"/>
              </w:rPr>
              <w:t xml:space="preserve"> tās apkārtn</w:t>
            </w:r>
            <w:r w:rsidR="009E22FC">
              <w:rPr>
                <w:rFonts w:ascii="Times New Roman" w:hAnsi="Times New Roman"/>
                <w:sz w:val="24"/>
                <w:szCs w:val="24"/>
              </w:rPr>
              <w:t>e</w:t>
            </w:r>
            <w:r w:rsidR="000520AE">
              <w:rPr>
                <w:rFonts w:ascii="Times New Roman" w:hAnsi="Times New Roman"/>
                <w:sz w:val="24"/>
                <w:szCs w:val="24"/>
              </w:rPr>
              <w:t>.</w:t>
            </w:r>
            <w:r w:rsidR="004E3104" w:rsidRPr="00583D3A">
              <w:rPr>
                <w:rFonts w:ascii="Times New Roman" w:hAnsi="Times New Roman"/>
                <w:sz w:val="24"/>
                <w:szCs w:val="24"/>
              </w:rPr>
              <w:t xml:space="preserve"> Pasākuma norisei nepieciešamās mēbeles – galdi, krēsli u.tml.</w:t>
            </w:r>
          </w:p>
          <w:p w:rsidR="00AD36F0" w:rsidRPr="00AD36F0" w:rsidRDefault="00AD36F0" w:rsidP="007D4FD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201" w:type="dxa"/>
            <w:shd w:val="clear" w:color="auto" w:fill="auto"/>
          </w:tcPr>
          <w:p w:rsidR="007C23F2" w:rsidRDefault="007C23F2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DA36D6">
        <w:tc>
          <w:tcPr>
            <w:tcW w:w="846" w:type="dxa"/>
            <w:shd w:val="clear" w:color="auto" w:fill="D9D9D9"/>
          </w:tcPr>
          <w:p w:rsidR="00DA36D6" w:rsidRDefault="00DA36D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D9D9D9"/>
          </w:tcPr>
          <w:p w:rsidR="00583D3A" w:rsidRPr="00583D3A" w:rsidRDefault="00DA36D6" w:rsidP="00583D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3D3A">
              <w:rPr>
                <w:rFonts w:ascii="Times New Roman" w:hAnsi="Times New Roman"/>
                <w:sz w:val="24"/>
                <w:szCs w:val="24"/>
              </w:rPr>
              <w:t xml:space="preserve">Brokastis </w:t>
            </w:r>
            <w:r w:rsidR="00D5200B">
              <w:rPr>
                <w:rFonts w:ascii="Times New Roman" w:hAnsi="Times New Roman"/>
                <w:sz w:val="24"/>
                <w:szCs w:val="24"/>
              </w:rPr>
              <w:t xml:space="preserve">1. un </w:t>
            </w:r>
            <w:r w:rsidRPr="00583D3A">
              <w:rPr>
                <w:rFonts w:ascii="Times New Roman" w:hAnsi="Times New Roman"/>
                <w:sz w:val="24"/>
                <w:szCs w:val="24"/>
              </w:rPr>
              <w:t xml:space="preserve">2. oktobrī </w:t>
            </w:r>
            <w:r w:rsidR="00583D3A" w:rsidRPr="00583D3A">
              <w:rPr>
                <w:rFonts w:ascii="Times New Roman" w:hAnsi="Times New Roman"/>
                <w:sz w:val="24"/>
                <w:szCs w:val="24"/>
              </w:rPr>
              <w:t xml:space="preserve">no plkst. 08.00- 09:00 </w:t>
            </w:r>
            <w:r w:rsidR="00D5200B">
              <w:rPr>
                <w:rFonts w:ascii="Times New Roman" w:hAnsi="Times New Roman"/>
                <w:sz w:val="24"/>
                <w:szCs w:val="24"/>
              </w:rPr>
              <w:t xml:space="preserve">kopā </w:t>
            </w:r>
            <w:r w:rsidR="00583D3A" w:rsidRPr="00583D3A">
              <w:rPr>
                <w:rFonts w:ascii="Times New Roman" w:hAnsi="Times New Roman"/>
                <w:sz w:val="24"/>
                <w:szCs w:val="24"/>
              </w:rPr>
              <w:t xml:space="preserve">līdz 100 personām. </w:t>
            </w:r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Brokast</w:t>
            </w:r>
            <w:r w:rsidR="00583D3A"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īm jābūt p</w:t>
            </w:r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roteīnu saturoš</w:t>
            </w:r>
            <w:r w:rsidR="00583D3A"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ām</w:t>
            </w:r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sportistiem piemērot</w:t>
            </w:r>
            <w:r w:rsidR="00583D3A"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ām</w:t>
            </w:r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furšeta</w:t>
            </w:r>
            <w:proofErr w:type="spellEnd"/>
            <w:r w:rsidR="00D52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veidā</w:t>
            </w:r>
            <w:r w:rsidR="00583D3A" w:rsidRPr="0058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kas paredz vismaz: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vārītas olas;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omleti;</w:t>
            </w:r>
          </w:p>
          <w:p w:rsid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vārīti cīsiņi un ceptas bekona šķēles;</w:t>
            </w:r>
          </w:p>
          <w:p w:rsidR="003011F8" w:rsidRPr="003011F8" w:rsidRDefault="003011F8" w:rsidP="003011F8">
            <w:pPr>
              <w:numPr>
                <w:ilvl w:val="0"/>
                <w:numId w:val="6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auzu pārslu putru ar iespēju pievienot dažāda veida piedevas (ievārījums u.c.);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sieru, desu, gaļu, sviestu, </w:t>
            </w:r>
            <w:proofErr w:type="spellStart"/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krēmsieru</w:t>
            </w:r>
            <w:proofErr w:type="spellEnd"/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sviestmaižu pagatavošanai;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dārzeņu izlasi – tomāti, gurķi u.c.;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>balto un tumšo maizi;</w:t>
            </w:r>
          </w:p>
          <w:p w:rsidR="00583D3A" w:rsidRPr="00583D3A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augļu izlasi, tajā skaitā, banāni, </w:t>
            </w:r>
            <w:r w:rsidR="007D4FD0">
              <w:rPr>
                <w:rFonts w:ascii="Times New Roman" w:eastAsia="Times New Roman" w:hAnsi="Times New Roman" w:cs="Times New Roman"/>
                <w:sz w:val="24"/>
                <w:szCs w:val="24"/>
              </w:rPr>
              <w:t>āboli</w:t>
            </w:r>
            <w:r w:rsidRPr="00583D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u.c.</w:t>
            </w:r>
          </w:p>
          <w:p w:rsidR="00DA36D6" w:rsidRPr="00D5200B" w:rsidRDefault="00583D3A" w:rsidP="003011F8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200B">
              <w:rPr>
                <w:rFonts w:ascii="Times New Roman" w:eastAsia="Times New Roman" w:hAnsi="Times New Roman" w:cs="Times New Roman"/>
                <w:sz w:val="24"/>
                <w:szCs w:val="24"/>
              </w:rPr>
              <w:t>kafiju, tēju, cukuru, pienu</w:t>
            </w:r>
          </w:p>
        </w:tc>
        <w:tc>
          <w:tcPr>
            <w:tcW w:w="4201" w:type="dxa"/>
            <w:shd w:val="clear" w:color="auto" w:fill="auto"/>
          </w:tcPr>
          <w:p w:rsidR="00DA36D6" w:rsidRDefault="00DA36D6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C23F2">
        <w:tc>
          <w:tcPr>
            <w:tcW w:w="846" w:type="dxa"/>
            <w:shd w:val="clear" w:color="auto" w:fill="D9D9D9"/>
          </w:tcPr>
          <w:p w:rsidR="007C23F2" w:rsidRDefault="007C23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D9D9D9"/>
          </w:tcPr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Vakariņas 1.oktobrī no plkst. 18.00-2</w:t>
            </w:r>
            <w:r w:rsidR="00BF64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furšeta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veidā līdz 100 personām, kas vienai personai paredz vismaz: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zupu, vismaz 150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pamatēdienu no cūkgaļas, vistas un zivs, kopā vismaz 200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vismaz divu veidu piedevas, kopā vismaz 200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divu veidu salātus, katrs vismaz 75 g.;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viena veida silto mērci, vismaz 25 g;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kafiju, tēju, pienu, cukuru;</w:t>
            </w:r>
          </w:p>
          <w:p w:rsidR="004E3104" w:rsidRDefault="004E3104" w:rsidP="004E3104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ūdeni.</w:t>
            </w:r>
          </w:p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104" w:rsidRDefault="004E3104" w:rsidP="004E310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Vakariņu izmaksas vienam cilvēkam nevar pārsniegt 30 EUR, ieskaitot PVN, bet neieskaitot trauku,  aprīkojuma un apkalpošanas izmaksas.</w:t>
            </w:r>
          </w:p>
          <w:p w:rsidR="007C23F2" w:rsidRDefault="007C23F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1" w:type="dxa"/>
            <w:shd w:val="clear" w:color="auto" w:fill="auto"/>
          </w:tcPr>
          <w:p w:rsidR="007C23F2" w:rsidRDefault="007C23F2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7C23F2" w:rsidRDefault="007C23F2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7C23F2" w:rsidRDefault="007C23F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23F2" w:rsidRDefault="007C23F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23F2" w:rsidRDefault="000723A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FINANŠU PIEDĀVĀJUMS</w:t>
      </w:r>
    </w:p>
    <w:p w:rsidR="007C23F2" w:rsidRDefault="000723A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a1"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842"/>
        <w:gridCol w:w="1124"/>
        <w:gridCol w:w="2074"/>
      </w:tblGrid>
      <w:tr w:rsidR="007C23F2">
        <w:tc>
          <w:tcPr>
            <w:tcW w:w="3256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1842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Cena EUR bez PVN 1 gab.</w:t>
            </w:r>
          </w:p>
        </w:tc>
        <w:tc>
          <w:tcPr>
            <w:tcW w:w="1124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Skaits, gab.</w:t>
            </w:r>
          </w:p>
        </w:tc>
        <w:tc>
          <w:tcPr>
            <w:tcW w:w="2074" w:type="dxa"/>
            <w:shd w:val="clear" w:color="auto" w:fill="F4B083"/>
          </w:tcPr>
          <w:p w:rsidR="007C23F2" w:rsidRDefault="000723A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bez PVN</w:t>
            </w:r>
          </w:p>
        </w:tc>
      </w:tr>
      <w:tr w:rsidR="004E3104">
        <w:tc>
          <w:tcPr>
            <w:tcW w:w="3256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Telp</w:t>
            </w:r>
            <w:r w:rsidR="00144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 </w:t>
            </w:r>
            <w:r w:rsidR="00310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īre, aprīkojuma noma</w:t>
            </w:r>
          </w:p>
        </w:tc>
        <w:tc>
          <w:tcPr>
            <w:tcW w:w="1842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BFBFBF"/>
            <w:vAlign w:val="center"/>
          </w:tcPr>
          <w:p w:rsidR="004E3104" w:rsidRDefault="00310245" w:rsidP="004E31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C1F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 +8h</w:t>
            </w:r>
          </w:p>
        </w:tc>
        <w:tc>
          <w:tcPr>
            <w:tcW w:w="2074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36D6" w:rsidTr="00492D06">
        <w:trPr>
          <w:trHeight w:val="393"/>
        </w:trPr>
        <w:tc>
          <w:tcPr>
            <w:tcW w:w="3256" w:type="dxa"/>
          </w:tcPr>
          <w:p w:rsidR="00DA36D6" w:rsidRDefault="00DA36D6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Brokastis</w:t>
            </w:r>
          </w:p>
        </w:tc>
        <w:tc>
          <w:tcPr>
            <w:tcW w:w="1842" w:type="dxa"/>
          </w:tcPr>
          <w:p w:rsidR="00DA36D6" w:rsidRDefault="00DA36D6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BFBFBF"/>
            <w:vAlign w:val="center"/>
          </w:tcPr>
          <w:p w:rsidR="00DA36D6" w:rsidRDefault="007D4FD0" w:rsidP="004E31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4" w:type="dxa"/>
          </w:tcPr>
          <w:p w:rsidR="00DA36D6" w:rsidRDefault="00DA36D6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3104" w:rsidTr="00492D06">
        <w:trPr>
          <w:trHeight w:val="255"/>
        </w:trPr>
        <w:tc>
          <w:tcPr>
            <w:tcW w:w="3256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Vakariņas </w:t>
            </w:r>
          </w:p>
        </w:tc>
        <w:tc>
          <w:tcPr>
            <w:tcW w:w="1842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BFBFBF"/>
            <w:vAlign w:val="center"/>
          </w:tcPr>
          <w:p w:rsidR="004E3104" w:rsidRDefault="004E3104" w:rsidP="004E31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74" w:type="dxa"/>
          </w:tcPr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3104" w:rsidRDefault="004E3104" w:rsidP="004E31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3F2">
        <w:trPr>
          <w:trHeight w:val="285"/>
        </w:trPr>
        <w:tc>
          <w:tcPr>
            <w:tcW w:w="6222" w:type="dxa"/>
            <w:gridSpan w:val="3"/>
            <w:vMerge w:val="restart"/>
            <w:shd w:val="clear" w:color="auto" w:fill="BFBFBF"/>
          </w:tcPr>
          <w:p w:rsidR="007C23F2" w:rsidRDefault="00072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bez PVN</w:t>
            </w:r>
          </w:p>
          <w:p w:rsidR="007C23F2" w:rsidRDefault="000723AE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PVN 21%</w:t>
            </w:r>
          </w:p>
          <w:p w:rsidR="007C23F2" w:rsidRDefault="00072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 kopā EUR ar PVN</w:t>
            </w:r>
          </w:p>
        </w:tc>
        <w:tc>
          <w:tcPr>
            <w:tcW w:w="2074" w:type="dxa"/>
          </w:tcPr>
          <w:p w:rsidR="007C23F2" w:rsidRDefault="007C23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23F2">
        <w:trPr>
          <w:trHeight w:val="287"/>
        </w:trPr>
        <w:tc>
          <w:tcPr>
            <w:tcW w:w="6222" w:type="dxa"/>
            <w:gridSpan w:val="3"/>
            <w:vMerge/>
            <w:shd w:val="clear" w:color="auto" w:fill="BFBFBF"/>
          </w:tcPr>
          <w:p w:rsidR="007C23F2" w:rsidRDefault="007C2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</w:tcPr>
          <w:p w:rsidR="007C23F2" w:rsidRDefault="007C23F2">
            <w:pPr>
              <w:rPr>
                <w:color w:val="000000"/>
              </w:rPr>
            </w:pPr>
          </w:p>
        </w:tc>
      </w:tr>
      <w:tr w:rsidR="007C23F2">
        <w:trPr>
          <w:trHeight w:val="240"/>
        </w:trPr>
        <w:tc>
          <w:tcPr>
            <w:tcW w:w="6222" w:type="dxa"/>
            <w:gridSpan w:val="3"/>
            <w:vMerge/>
            <w:shd w:val="clear" w:color="auto" w:fill="BFBFBF"/>
          </w:tcPr>
          <w:p w:rsidR="007C23F2" w:rsidRDefault="007C2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074" w:type="dxa"/>
          </w:tcPr>
          <w:p w:rsidR="007C23F2" w:rsidRDefault="007C23F2">
            <w:pPr>
              <w:rPr>
                <w:color w:val="000000"/>
              </w:rPr>
            </w:pPr>
          </w:p>
        </w:tc>
      </w:tr>
    </w:tbl>
    <w:p w:rsidR="007C23F2" w:rsidRDefault="007C23F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23F2" w:rsidRDefault="000723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Apmaksa: Pēcapmaksas rēķins. Pasūtītājs var iesniegt apmaksas garantijas vēstuli vai sastādīt līgumu, ja tas ir nepieciešams.</w:t>
      </w:r>
    </w:p>
    <w:p w:rsidR="007C23F2" w:rsidRDefault="000723A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Pretendenta tehnisko piedāvājumu līdz 202</w:t>
      </w:r>
      <w:r w:rsidR="007909D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gada </w:t>
      </w:r>
      <w:r w:rsidR="00B21720">
        <w:rPr>
          <w:rFonts w:ascii="Times New Roman" w:eastAsia="Times New Roman" w:hAnsi="Times New Roman" w:cs="Times New Roman"/>
          <w:sz w:val="24"/>
          <w:szCs w:val="24"/>
        </w:rPr>
        <w:t>2</w:t>
      </w:r>
      <w:r w:rsidR="003110B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C291D">
        <w:rPr>
          <w:rFonts w:ascii="Times New Roman" w:eastAsia="Times New Roman" w:hAnsi="Times New Roman" w:cs="Times New Roman"/>
          <w:sz w:val="24"/>
          <w:szCs w:val="24"/>
        </w:rPr>
        <w:t>septembrim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nosūtīt uz e-pasta adresi </w:t>
      </w:r>
      <w:hyperlink r:id="rId8" w:history="1">
        <w:r w:rsidR="00BC291D" w:rsidRPr="00296AB2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antra.rumsevica@vugd.gov.lv</w:t>
        </w:r>
      </w:hyperlink>
    </w:p>
    <w:p w:rsidR="007C23F2" w:rsidRDefault="000723A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Jautājumu vai neskaidrību gadījuma zvanīt pa tālruni. +371 28</w:t>
      </w:r>
      <w:r w:rsidR="00BC291D">
        <w:rPr>
          <w:rFonts w:ascii="Times New Roman" w:eastAsia="Times New Roman" w:hAnsi="Times New Roman" w:cs="Times New Roman"/>
        </w:rPr>
        <w:t>180640</w:t>
      </w: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23F2" w:rsidRDefault="007C23F2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center" w:pos="4140"/>
        </w:tabs>
        <w:spacing w:after="0" w:line="240" w:lineRule="auto"/>
        <w:ind w:right="26"/>
        <w:rPr>
          <w:rFonts w:ascii="Times New Roman" w:eastAsia="Times New Roman" w:hAnsi="Times New Roman" w:cs="Times New Roman"/>
          <w:color w:val="000000"/>
        </w:rPr>
      </w:pPr>
    </w:p>
    <w:p w:rsidR="007C23F2" w:rsidRDefault="000723AE">
      <w:pPr>
        <w:spacing w:line="276" w:lineRule="auto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2707751" cy="83061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7751" cy="830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C23F2">
      <w:footerReference w:type="default" r:id="rId10"/>
      <w:pgSz w:w="11906" w:h="16838"/>
      <w:pgMar w:top="1440" w:right="1152" w:bottom="1440" w:left="172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749" w:rsidRDefault="007B4749">
      <w:pPr>
        <w:spacing w:after="0" w:line="240" w:lineRule="auto"/>
      </w:pPr>
      <w:r>
        <w:separator/>
      </w:r>
    </w:p>
  </w:endnote>
  <w:endnote w:type="continuationSeparator" w:id="0">
    <w:p w:rsidR="007B4749" w:rsidRDefault="007B4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3F2" w:rsidRDefault="007C23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  <w:p w:rsidR="007C23F2" w:rsidRDefault="007C23F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749" w:rsidRDefault="007B4749">
      <w:pPr>
        <w:spacing w:after="0" w:line="240" w:lineRule="auto"/>
      </w:pPr>
      <w:r>
        <w:separator/>
      </w:r>
    </w:p>
  </w:footnote>
  <w:footnote w:type="continuationSeparator" w:id="0">
    <w:p w:rsidR="007B4749" w:rsidRDefault="007B4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06A57"/>
    <w:multiLevelType w:val="multilevel"/>
    <w:tmpl w:val="D864FB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0912B6"/>
    <w:multiLevelType w:val="multilevel"/>
    <w:tmpl w:val="0C128E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220F1D"/>
    <w:multiLevelType w:val="multilevel"/>
    <w:tmpl w:val="1D500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91774EE"/>
    <w:multiLevelType w:val="multilevel"/>
    <w:tmpl w:val="55C83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51063B"/>
    <w:multiLevelType w:val="multilevel"/>
    <w:tmpl w:val="7E8C27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5C267A"/>
    <w:multiLevelType w:val="multilevel"/>
    <w:tmpl w:val="C18A8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D0041A4"/>
    <w:multiLevelType w:val="multilevel"/>
    <w:tmpl w:val="F8044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lowerLetter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3F2"/>
    <w:rsid w:val="000520AE"/>
    <w:rsid w:val="000723AE"/>
    <w:rsid w:val="000D471F"/>
    <w:rsid w:val="0011753A"/>
    <w:rsid w:val="00144B49"/>
    <w:rsid w:val="00213663"/>
    <w:rsid w:val="002263E1"/>
    <w:rsid w:val="003011F8"/>
    <w:rsid w:val="00304A1E"/>
    <w:rsid w:val="00310245"/>
    <w:rsid w:val="003110BF"/>
    <w:rsid w:val="0035567C"/>
    <w:rsid w:val="00376347"/>
    <w:rsid w:val="0037724C"/>
    <w:rsid w:val="003C1F19"/>
    <w:rsid w:val="003F609E"/>
    <w:rsid w:val="00492D06"/>
    <w:rsid w:val="004A5DE1"/>
    <w:rsid w:val="004E3104"/>
    <w:rsid w:val="005310DD"/>
    <w:rsid w:val="00561F79"/>
    <w:rsid w:val="00583D3A"/>
    <w:rsid w:val="005E0DB6"/>
    <w:rsid w:val="007105C5"/>
    <w:rsid w:val="0078399F"/>
    <w:rsid w:val="007909D9"/>
    <w:rsid w:val="007A5BEF"/>
    <w:rsid w:val="007A70FA"/>
    <w:rsid w:val="007B4749"/>
    <w:rsid w:val="007C23F2"/>
    <w:rsid w:val="007D4FD0"/>
    <w:rsid w:val="00802DD2"/>
    <w:rsid w:val="008A0014"/>
    <w:rsid w:val="009D40F9"/>
    <w:rsid w:val="009E22FC"/>
    <w:rsid w:val="00AD36F0"/>
    <w:rsid w:val="00B21720"/>
    <w:rsid w:val="00B22472"/>
    <w:rsid w:val="00B50D43"/>
    <w:rsid w:val="00BC291D"/>
    <w:rsid w:val="00BF6442"/>
    <w:rsid w:val="00C4411F"/>
    <w:rsid w:val="00D5200B"/>
    <w:rsid w:val="00D97F14"/>
    <w:rsid w:val="00DA36D6"/>
    <w:rsid w:val="00E42490"/>
    <w:rsid w:val="00E47DB0"/>
    <w:rsid w:val="00EE47F0"/>
    <w:rsid w:val="00EF18E1"/>
    <w:rsid w:val="00F3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A991"/>
  <w15:docId w15:val="{36B58D2F-CA72-49A8-9D9E-20FFCA3A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5F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10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0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90E"/>
  </w:style>
  <w:style w:type="paragraph" w:styleId="Footer">
    <w:name w:val="footer"/>
    <w:basedOn w:val="Normal"/>
    <w:link w:val="Foot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90E"/>
  </w:style>
  <w:style w:type="paragraph" w:styleId="ListParagraph">
    <w:name w:val="List Paragraph"/>
    <w:basedOn w:val="Normal"/>
    <w:uiPriority w:val="34"/>
    <w:qFormat/>
    <w:rsid w:val="00521BB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BC2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ra.rumsevica@vugd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ixKrPU/itKEBpNVtEq02zgaBTg==">CgMxLjAyCGguZ2pkZ3hzOAByITFtQzQ5aE9jZkt2TTZyT1FtbUZBdnMtSXdhZzBISkhCSA==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1589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Cielēns</dc:creator>
  <cp:lastModifiedBy>Antra Rumševiča</cp:lastModifiedBy>
  <cp:revision>33</cp:revision>
  <dcterms:created xsi:type="dcterms:W3CDTF">2026-09-14T05:20:00Z</dcterms:created>
  <dcterms:modified xsi:type="dcterms:W3CDTF">2026-09-21T05:54:00Z</dcterms:modified>
</cp:coreProperties>
</file>