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25D" w:rsidRPr="00D4525D" w:rsidRDefault="00D4525D" w:rsidP="00D4525D">
      <w:pPr>
        <w:keepNext/>
        <w:suppressAutoHyphens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4525D">
        <w:rPr>
          <w:rFonts w:ascii="Times New Roman" w:eastAsia="Calibri" w:hAnsi="Times New Roman" w:cs="Times New Roman"/>
          <w:b/>
          <w:sz w:val="24"/>
          <w:szCs w:val="24"/>
        </w:rPr>
        <w:t xml:space="preserve">Uzaicinājums pretendentiem piedalīties cenu aptaujā </w:t>
      </w:r>
    </w:p>
    <w:p w:rsidR="00D4525D" w:rsidRPr="00D4525D" w:rsidRDefault="00D4525D" w:rsidP="00D4525D">
      <w:pPr>
        <w:keepNext/>
        <w:suppressAutoHyphens/>
        <w:spacing w:line="256" w:lineRule="auto"/>
        <w:jc w:val="center"/>
        <w:outlineLvl w:val="0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4525D">
        <w:rPr>
          <w:rFonts w:ascii="Times New Roman" w:eastAsia="Times New Roman" w:hAnsi="Times New Roman" w:cs="Times New Roman"/>
          <w:b/>
          <w:sz w:val="26"/>
          <w:szCs w:val="26"/>
        </w:rPr>
        <w:t>Portatīv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o datoru iegāde</w:t>
      </w:r>
    </w:p>
    <w:p w:rsidR="00D4525D" w:rsidRPr="00D4525D" w:rsidRDefault="00D4525D" w:rsidP="00D4525D">
      <w:pPr>
        <w:keepNext/>
        <w:numPr>
          <w:ilvl w:val="0"/>
          <w:numId w:val="49"/>
        </w:numPr>
        <w:tabs>
          <w:tab w:val="num" w:pos="284"/>
        </w:tabs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25D">
        <w:rPr>
          <w:rFonts w:ascii="Times New Roman" w:eastAsia="Times New Roman" w:hAnsi="Times New Roman" w:cs="Times New Roman"/>
          <w:b/>
          <w:bCs/>
          <w:sz w:val="24"/>
          <w:szCs w:val="24"/>
        </w:rPr>
        <w:t>Pasūtītājs: Valsts ugunsdzēsības un glābšanas dienests</w:t>
      </w:r>
    </w:p>
    <w:p w:rsidR="00D4525D" w:rsidRPr="00D4525D" w:rsidRDefault="00D4525D" w:rsidP="00D452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5D">
        <w:rPr>
          <w:rFonts w:ascii="Times New Roman" w:eastAsia="Calibri" w:hAnsi="Times New Roman" w:cs="Times New Roman"/>
          <w:sz w:val="24"/>
          <w:szCs w:val="24"/>
        </w:rPr>
        <w:t xml:space="preserve">Bankas rekvizīti </w:t>
      </w:r>
    </w:p>
    <w:p w:rsidR="00D4525D" w:rsidRPr="00D4525D" w:rsidRDefault="00D4525D" w:rsidP="00D452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5D">
        <w:rPr>
          <w:rFonts w:ascii="Times New Roman" w:eastAsia="Calibri" w:hAnsi="Times New Roman" w:cs="Times New Roman"/>
          <w:sz w:val="24"/>
          <w:szCs w:val="24"/>
        </w:rPr>
        <w:t xml:space="preserve">Saņēmēja nosaukums: </w:t>
      </w:r>
    </w:p>
    <w:p w:rsidR="00D4525D" w:rsidRPr="00D4525D" w:rsidRDefault="00D4525D" w:rsidP="00D452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5D">
        <w:rPr>
          <w:rFonts w:ascii="Times New Roman" w:eastAsia="Calibri" w:hAnsi="Times New Roman" w:cs="Times New Roman"/>
          <w:sz w:val="24"/>
          <w:szCs w:val="24"/>
        </w:rPr>
        <w:t>Valsts ugunsdzēsības un glābšanas dienests</w:t>
      </w:r>
    </w:p>
    <w:p w:rsidR="00D4525D" w:rsidRPr="00D4525D" w:rsidRDefault="00D4525D" w:rsidP="00D452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5D">
        <w:rPr>
          <w:rFonts w:ascii="Times New Roman" w:eastAsia="Calibri" w:hAnsi="Times New Roman" w:cs="Times New Roman"/>
          <w:sz w:val="24"/>
          <w:szCs w:val="24"/>
        </w:rPr>
        <w:t>pasts@vugd.gov.lv</w:t>
      </w:r>
    </w:p>
    <w:p w:rsidR="00D4525D" w:rsidRPr="00D4525D" w:rsidRDefault="00D4525D" w:rsidP="00D452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5D">
        <w:rPr>
          <w:rFonts w:ascii="Times New Roman" w:eastAsia="Calibri" w:hAnsi="Times New Roman" w:cs="Times New Roman"/>
          <w:sz w:val="24"/>
          <w:szCs w:val="24"/>
        </w:rPr>
        <w:t>Talejas iela 1, Rīga, LV-1026</w:t>
      </w:r>
    </w:p>
    <w:p w:rsidR="00D4525D" w:rsidRPr="00D4525D" w:rsidRDefault="00D4525D" w:rsidP="00D452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5D">
        <w:rPr>
          <w:rFonts w:ascii="Times New Roman" w:eastAsia="Calibri" w:hAnsi="Times New Roman" w:cs="Times New Roman"/>
          <w:sz w:val="24"/>
          <w:szCs w:val="24"/>
        </w:rPr>
        <w:t>Saņēmēja reģistrācijas numurs: 90000049834</w:t>
      </w:r>
    </w:p>
    <w:p w:rsidR="00D4525D" w:rsidRPr="00D4525D" w:rsidRDefault="00D4525D" w:rsidP="00D452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5D">
        <w:rPr>
          <w:rFonts w:ascii="Times New Roman" w:eastAsia="Calibri" w:hAnsi="Times New Roman" w:cs="Times New Roman"/>
          <w:sz w:val="24"/>
          <w:szCs w:val="24"/>
        </w:rPr>
        <w:t>Bankas konts: LV25TREL214014421800B</w:t>
      </w:r>
    </w:p>
    <w:p w:rsidR="00D4525D" w:rsidRPr="00D4525D" w:rsidRDefault="00D4525D" w:rsidP="00D452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5D">
        <w:rPr>
          <w:rFonts w:ascii="Times New Roman" w:eastAsia="Calibri" w:hAnsi="Times New Roman" w:cs="Times New Roman"/>
          <w:sz w:val="24"/>
          <w:szCs w:val="24"/>
        </w:rPr>
        <w:t>Bankas nosaukums: Valsts Kase Rīgas NC</w:t>
      </w:r>
    </w:p>
    <w:p w:rsidR="00D4525D" w:rsidRPr="00D4525D" w:rsidRDefault="00D4525D" w:rsidP="00D452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5D">
        <w:rPr>
          <w:rFonts w:ascii="Times New Roman" w:eastAsia="Calibri" w:hAnsi="Times New Roman" w:cs="Times New Roman"/>
          <w:sz w:val="24"/>
          <w:szCs w:val="24"/>
        </w:rPr>
        <w:t>Bankas kods: TRELLV22</w:t>
      </w:r>
    </w:p>
    <w:p w:rsidR="00D4525D" w:rsidRPr="00D4525D" w:rsidRDefault="00D4525D" w:rsidP="00D4525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25D">
        <w:rPr>
          <w:rFonts w:ascii="Times New Roman" w:eastAsia="Calibri" w:hAnsi="Times New Roman" w:cs="Times New Roman"/>
          <w:sz w:val="24"/>
          <w:szCs w:val="24"/>
        </w:rPr>
        <w:t>Projekts “Pārrobežu sadarbības uzlabošana kūdras ugunsgrēku novēršanas un reaģēšanas jomā“ (</w:t>
      </w:r>
      <w:proofErr w:type="spellStart"/>
      <w:r w:rsidRPr="00D4525D">
        <w:rPr>
          <w:rFonts w:ascii="Times New Roman" w:eastAsia="Calibri" w:hAnsi="Times New Roman" w:cs="Times New Roman"/>
          <w:sz w:val="24"/>
          <w:szCs w:val="24"/>
        </w:rPr>
        <w:t>PeatFire</w:t>
      </w:r>
      <w:proofErr w:type="spellEnd"/>
      <w:r w:rsidRPr="00D4525D">
        <w:rPr>
          <w:rFonts w:ascii="Times New Roman" w:eastAsia="Calibri" w:hAnsi="Times New Roman" w:cs="Times New Roman"/>
          <w:sz w:val="24"/>
          <w:szCs w:val="24"/>
        </w:rPr>
        <w:t xml:space="preserve">, LL-00007)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514"/>
      </w:tblGrid>
      <w:tr w:rsidR="00D4525D" w:rsidRPr="00D4525D" w:rsidTr="00D4525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5D" w:rsidRPr="00D4525D" w:rsidRDefault="00D4525D" w:rsidP="00D45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2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Pasūtītāja nosaukums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5D" w:rsidRPr="00D4525D" w:rsidRDefault="00D4525D" w:rsidP="00D4525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D45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Valsts ugunsdzēsības un glābšanas dienests</w:t>
            </w:r>
          </w:p>
        </w:tc>
      </w:tr>
      <w:tr w:rsidR="00D4525D" w:rsidRPr="00D4525D" w:rsidTr="00D4525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5D" w:rsidRPr="00D4525D" w:rsidRDefault="00D4525D" w:rsidP="00D4525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45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Kontaktpersona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5D" w:rsidRPr="00D4525D" w:rsidRDefault="00D4525D" w:rsidP="00D45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25D">
              <w:rPr>
                <w:rFonts w:ascii="Times New Roman" w:eastAsia="Calibri" w:hAnsi="Times New Roman" w:cs="Times New Roman"/>
                <w:sz w:val="24"/>
                <w:szCs w:val="24"/>
              </w:rPr>
              <w:t>Valdis Straume tel.Nr.:29166120</w:t>
            </w:r>
          </w:p>
        </w:tc>
      </w:tr>
    </w:tbl>
    <w:p w:rsidR="00D4525D" w:rsidRPr="00D4525D" w:rsidRDefault="00D4525D" w:rsidP="00D4525D">
      <w:pPr>
        <w:keepNext/>
        <w:spacing w:after="0" w:line="240" w:lineRule="auto"/>
        <w:ind w:left="50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525D" w:rsidRPr="00D4525D" w:rsidRDefault="00D4525D" w:rsidP="00D4525D">
      <w:pPr>
        <w:keepNext/>
        <w:numPr>
          <w:ilvl w:val="0"/>
          <w:numId w:val="49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25D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Piedāvājuma izvēles kritērijs:</w:t>
      </w:r>
      <w:r w:rsidRPr="00D4525D">
        <w:rPr>
          <w:rFonts w:ascii="Times New Roman" w:eastAsia="Times New Roman" w:hAnsi="Times New Roman" w:cs="Times New Roman"/>
          <w:bCs/>
          <w:sz w:val="24"/>
          <w:szCs w:val="24"/>
        </w:rPr>
        <w:t xml:space="preserve"> piedāvājums ar viszemāko cenu, kas pilnībā atbilst uzaicinājuma prasībām.</w:t>
      </w:r>
    </w:p>
    <w:p w:rsidR="00D4525D" w:rsidRPr="00D4525D" w:rsidRDefault="00D4525D" w:rsidP="00D4525D">
      <w:pPr>
        <w:widowControl w:val="0"/>
        <w:numPr>
          <w:ilvl w:val="0"/>
          <w:numId w:val="49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452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Pretendents iesniedz piedāvājumu: </w:t>
      </w:r>
      <w:r w:rsidRPr="00D4525D">
        <w:rPr>
          <w:rFonts w:ascii="Times New Roman" w:eastAsia="Times New Roman" w:hAnsi="Times New Roman" w:cs="Times New Roman"/>
          <w:bCs/>
          <w:sz w:val="24"/>
          <w:szCs w:val="24"/>
        </w:rPr>
        <w:t>finanšu piedāvājumu un pretendenta tehnisko piedāvājumu atbilstoši piedāvājuma iesniegšanas formai (1. un 2.pielikums).</w:t>
      </w:r>
    </w:p>
    <w:p w:rsidR="00D4525D" w:rsidRPr="00D4525D" w:rsidRDefault="00D4525D" w:rsidP="00D4525D">
      <w:pPr>
        <w:widowControl w:val="0"/>
        <w:numPr>
          <w:ilvl w:val="0"/>
          <w:numId w:val="49"/>
        </w:num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5D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iesniedzams:</w:t>
      </w:r>
      <w:r w:rsidRPr="00D4525D">
        <w:rPr>
          <w:rFonts w:ascii="Times New Roman" w:eastAsia="Times New Roman" w:hAnsi="Times New Roman" w:cs="Times New Roman"/>
          <w:color w:val="2E74B5"/>
          <w:sz w:val="24"/>
          <w:szCs w:val="24"/>
        </w:rPr>
        <w:t xml:space="preserve"> </w:t>
      </w:r>
      <w:r w:rsidRPr="00D4525D">
        <w:rPr>
          <w:rFonts w:ascii="Times New Roman" w:eastAsia="Times New Roman" w:hAnsi="Times New Roman" w:cs="Times New Roman"/>
          <w:sz w:val="24"/>
          <w:szCs w:val="24"/>
        </w:rPr>
        <w:t xml:space="preserve">līdz </w:t>
      </w:r>
      <w:r w:rsidRPr="00D4525D">
        <w:rPr>
          <w:rFonts w:ascii="Times New Roman" w:eastAsia="Times New Roman" w:hAnsi="Times New Roman" w:cs="Times New Roman"/>
          <w:b/>
          <w:sz w:val="24"/>
          <w:szCs w:val="24"/>
        </w:rPr>
        <w:t xml:space="preserve">2026.gada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4.jūnijam</w:t>
      </w:r>
      <w:r w:rsidRPr="00D4525D">
        <w:rPr>
          <w:rFonts w:ascii="Times New Roman" w:eastAsia="Times New Roman" w:hAnsi="Times New Roman" w:cs="Times New Roman"/>
          <w:sz w:val="24"/>
          <w:szCs w:val="24"/>
        </w:rPr>
        <w:t xml:space="preserve"> elektroniski: </w:t>
      </w:r>
      <w:hyperlink r:id="rId7" w:history="1">
        <w:r w:rsidRPr="00D4525D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valdis.straume@vugd.gov.lv</w:t>
        </w:r>
      </w:hyperlink>
    </w:p>
    <w:p w:rsidR="00D4525D" w:rsidRPr="00D4525D" w:rsidRDefault="00D4525D" w:rsidP="00D4525D">
      <w:pPr>
        <w:numPr>
          <w:ilvl w:val="0"/>
          <w:numId w:val="49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4525D">
        <w:rPr>
          <w:rFonts w:ascii="Times New Roman" w:eastAsia="Times New Roman" w:hAnsi="Times New Roman"/>
          <w:sz w:val="24"/>
          <w:szCs w:val="24"/>
          <w:lang w:eastAsia="zh-CN"/>
        </w:rPr>
        <w:t>Apmaksa: Pēcapmaksas rēķins/pavadzīme</w:t>
      </w:r>
    </w:p>
    <w:p w:rsidR="00D4525D" w:rsidRPr="00D4525D" w:rsidRDefault="00D4525D" w:rsidP="00D4525D">
      <w:pPr>
        <w:spacing w:line="256" w:lineRule="auto"/>
        <w:ind w:left="502"/>
        <w:contextualSpacing/>
        <w:rPr>
          <w:rFonts w:ascii="Calibri" w:eastAsia="Calibri" w:hAnsi="Calibri"/>
        </w:rPr>
      </w:pPr>
    </w:p>
    <w:p w:rsidR="00D4525D" w:rsidRPr="00D4525D" w:rsidRDefault="00D4525D" w:rsidP="00D4525D">
      <w:pPr>
        <w:tabs>
          <w:tab w:val="num" w:pos="720"/>
        </w:tabs>
        <w:spacing w:line="256" w:lineRule="auto"/>
        <w:ind w:left="720" w:hanging="720"/>
        <w:rPr>
          <w:rFonts w:ascii="Calibri" w:eastAsia="Calibri" w:hAnsi="Calibri" w:cs="Times New Roman"/>
        </w:rPr>
      </w:pPr>
    </w:p>
    <w:p w:rsidR="00D4525D" w:rsidRPr="00D4525D" w:rsidRDefault="00D4525D" w:rsidP="00D4525D">
      <w:pPr>
        <w:tabs>
          <w:tab w:val="num" w:pos="720"/>
        </w:tabs>
        <w:spacing w:line="256" w:lineRule="auto"/>
        <w:ind w:left="720" w:hanging="720"/>
        <w:rPr>
          <w:rFonts w:ascii="Calibri" w:eastAsia="Calibri" w:hAnsi="Calibri" w:cs="Times New Roman"/>
        </w:rPr>
      </w:pPr>
      <w:r w:rsidRPr="00D4525D">
        <w:rPr>
          <w:rFonts w:ascii="Calibri" w:eastAsia="Calibri" w:hAnsi="Calibri" w:cs="Times New Roman"/>
          <w:noProof/>
          <w:sz w:val="24"/>
          <w:szCs w:val="24"/>
          <w:lang w:eastAsia="lv-LV"/>
        </w:rPr>
        <w:drawing>
          <wp:inline distT="0" distB="0" distL="0" distR="0" wp14:anchorId="20DD9054" wp14:editId="54E5F879">
            <wp:extent cx="2571750" cy="984250"/>
            <wp:effectExtent l="0" t="0" r="0" b="635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25D" w:rsidRPr="00D4525D" w:rsidRDefault="00D4525D" w:rsidP="00D4525D">
      <w:pPr>
        <w:tabs>
          <w:tab w:val="num" w:pos="720"/>
        </w:tabs>
        <w:spacing w:line="256" w:lineRule="auto"/>
        <w:ind w:left="720" w:hanging="720"/>
        <w:rPr>
          <w:rFonts w:ascii="Calibri" w:eastAsia="Calibri" w:hAnsi="Calibri" w:cs="Times New Roman"/>
        </w:rPr>
      </w:pPr>
    </w:p>
    <w:p w:rsidR="00D4525D" w:rsidRPr="00D4525D" w:rsidRDefault="00D4525D" w:rsidP="00D4525D">
      <w:pPr>
        <w:spacing w:line="256" w:lineRule="auto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 w:rsidRPr="00D4525D">
        <w:rPr>
          <w:rFonts w:ascii="Times New Roman" w:eastAsia="Times New Roman" w:hAnsi="Times New Roman" w:cs="Cambria"/>
          <w:bCs/>
          <w:kern w:val="56"/>
          <w:sz w:val="24"/>
          <w:szCs w:val="28"/>
        </w:rPr>
        <w:br w:type="page"/>
      </w:r>
    </w:p>
    <w:p w:rsidR="00D4525D" w:rsidRDefault="00D4525D" w:rsidP="00D4525D">
      <w:pPr>
        <w:keepNext/>
        <w:tabs>
          <w:tab w:val="num" w:pos="720"/>
        </w:tabs>
        <w:suppressAutoHyphens/>
        <w:spacing w:after="0" w:line="240" w:lineRule="auto"/>
        <w:ind w:left="720" w:hanging="720"/>
        <w:jc w:val="right"/>
        <w:outlineLvl w:val="0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 xml:space="preserve">1.pielikums </w:t>
      </w:r>
    </w:p>
    <w:p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48"/>
        <w:gridCol w:w="4919"/>
      </w:tblGrid>
      <w:tr w:rsidR="0091070B" w:rsidTr="00380D95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919" w:type="dxa"/>
          </w:tcPr>
          <w:p w:rsidR="0091070B" w:rsidRPr="00880B0B" w:rsidRDefault="0091070B" w:rsidP="005766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1070B" w:rsidTr="00380D95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919" w:type="dxa"/>
          </w:tcPr>
          <w:p w:rsidR="0091070B" w:rsidRPr="00880B0B" w:rsidRDefault="0091070B" w:rsidP="001A2CAF">
            <w:pPr>
              <w:jc w:val="center"/>
              <w:rPr>
                <w:sz w:val="24"/>
                <w:szCs w:val="24"/>
              </w:rPr>
            </w:pPr>
          </w:p>
        </w:tc>
      </w:tr>
      <w:tr w:rsidR="0091070B" w:rsidTr="00380D95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383903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919" w:type="dxa"/>
          </w:tcPr>
          <w:p w:rsidR="00880B0B" w:rsidRPr="00880B0B" w:rsidRDefault="00880B0B" w:rsidP="009107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070B" w:rsidRDefault="0091070B" w:rsidP="00F70AB6">
      <w:pPr>
        <w:spacing w:after="0"/>
        <w:jc w:val="center"/>
      </w:pPr>
    </w:p>
    <w:p w:rsidR="0091070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950FAB" w:rsidRDefault="00A716CA" w:rsidP="002402A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320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Portatīv</w:t>
      </w:r>
      <w:r w:rsidR="00950F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</w:t>
      </w:r>
      <w:r w:rsidRPr="00C320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dator</w:t>
      </w:r>
      <w:r w:rsidR="00950F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u iegāde</w:t>
      </w:r>
      <w:r w:rsidR="00B0357F" w:rsidRPr="00C320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2402AD" w:rsidRPr="00443BF0" w:rsidRDefault="00B0357F" w:rsidP="002402A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B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FA0359" w:rsidRPr="00443BF0">
        <w:rPr>
          <w:rFonts w:ascii="Times New Roman" w:hAnsi="Times New Roman" w:cs="Times New Roman"/>
          <w:color w:val="000000" w:themeColor="text1"/>
          <w:sz w:val="24"/>
          <w:szCs w:val="24"/>
        </w:rPr>
        <w:t>Iegādes apjoms (</w:t>
      </w:r>
      <w:r w:rsidR="00FA0359" w:rsidRPr="00443B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5 -1</w:t>
      </w:r>
      <w:r w:rsidR="002B661A" w:rsidRPr="00443B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FA0359" w:rsidRPr="00443B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A0359" w:rsidRPr="00443B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gab</w:t>
      </w:r>
      <w:proofErr w:type="spellEnd"/>
      <w:r w:rsidRPr="00443B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D81527" w:rsidRDefault="00D81527" w:rsidP="002402A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87"/>
        <w:gridCol w:w="4626"/>
      </w:tblGrid>
      <w:tr w:rsidR="00994E62" w:rsidRPr="00F21D07" w:rsidTr="000A681E">
        <w:tc>
          <w:tcPr>
            <w:tcW w:w="603" w:type="dxa"/>
            <w:shd w:val="clear" w:color="auto" w:fill="F4B083" w:themeFill="accent2" w:themeFillTint="99"/>
          </w:tcPr>
          <w:p w:rsidR="00003DD2" w:rsidRPr="00F21D07" w:rsidRDefault="00003DD2" w:rsidP="000A68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A68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0A68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3787" w:type="dxa"/>
            <w:shd w:val="clear" w:color="auto" w:fill="F4B083" w:themeFill="accent2" w:themeFillTint="99"/>
          </w:tcPr>
          <w:p w:rsidR="00003DD2" w:rsidRPr="00F21D07" w:rsidRDefault="00003DD2" w:rsidP="00910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4626" w:type="dxa"/>
            <w:shd w:val="clear" w:color="auto" w:fill="F4B083" w:themeFill="accent2" w:themeFillTint="99"/>
          </w:tcPr>
          <w:p w:rsidR="00003DD2" w:rsidRPr="00F21D07" w:rsidRDefault="00003DD2" w:rsidP="00896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</w:t>
            </w:r>
            <w:r w:rsidR="00896D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atbilst/neatbilst</w:t>
            </w: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D81527" w:rsidRPr="00F21D07" w:rsidTr="00196C36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D34FAF" w:rsidRDefault="0033288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Portatīvais dators</w:t>
            </w:r>
            <w:r w:rsidR="00D81527" w:rsidRPr="002B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81527" w:rsidRPr="00D34F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Pretendents norāda ražotāju un modeli</w:t>
            </w:r>
            <w:r w:rsidR="00D815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E17FE" w:rsidRPr="00F21D07" w:rsidTr="00196C36">
        <w:tc>
          <w:tcPr>
            <w:tcW w:w="603" w:type="dxa"/>
            <w:shd w:val="clear" w:color="auto" w:fill="D9D9D9" w:themeFill="background1" w:themeFillShade="D9"/>
          </w:tcPr>
          <w:p w:rsidR="000E17FE" w:rsidRPr="00003DD2" w:rsidRDefault="000E17FE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0E17FE" w:rsidRDefault="000E17FE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Preces ražotāja un piegādātāja atbilstība MK not. Nr.397 "Minimālās </w:t>
            </w:r>
            <w:proofErr w:type="spellStart"/>
            <w:r w:rsidRPr="000E1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kiberdrošības</w:t>
            </w:r>
            <w:proofErr w:type="spellEnd"/>
            <w:r w:rsidRPr="000E1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prasības" (tiem Pircējiem, kuri atbilst šo noteikumu 1.1.punkta prasībām):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86. un 94.punktam.</w:t>
            </w:r>
          </w:p>
        </w:tc>
        <w:tc>
          <w:tcPr>
            <w:tcW w:w="4626" w:type="dxa"/>
            <w:shd w:val="clear" w:color="auto" w:fill="auto"/>
          </w:tcPr>
          <w:p w:rsidR="000E17FE" w:rsidRDefault="000E17FE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BF08A3" w:rsidRDefault="00BA519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Tips: portatīvais dators ar 360° rotējamu (2-in-1 / </w:t>
            </w:r>
            <w:proofErr w:type="spellStart"/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Flip</w:t>
            </w:r>
            <w:proofErr w:type="spellEnd"/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konstrukciju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03712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303712" w:rsidRPr="00003DD2" w:rsidRDefault="00303712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303712" w:rsidRDefault="00BA519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Ekrāns: 13.5"–14.5" skārienjutīgs (</w:t>
            </w:r>
            <w:proofErr w:type="spellStart"/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touchscreen</w:t>
            </w:r>
            <w:proofErr w:type="spellEnd"/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IPS vai ekvivalents</w:t>
            </w:r>
          </w:p>
        </w:tc>
        <w:tc>
          <w:tcPr>
            <w:tcW w:w="4626" w:type="dxa"/>
            <w:shd w:val="clear" w:color="auto" w:fill="auto"/>
          </w:tcPr>
          <w:p w:rsidR="00303712" w:rsidRDefault="00303712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03712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303712" w:rsidRPr="00003DD2" w:rsidRDefault="00303712" w:rsidP="00303712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303712" w:rsidRPr="00BF08A3" w:rsidRDefault="00BA5197" w:rsidP="003037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Izšķirtspēja: vismaz 1920 × 1200</w:t>
            </w:r>
          </w:p>
        </w:tc>
        <w:tc>
          <w:tcPr>
            <w:tcW w:w="4626" w:type="dxa"/>
            <w:shd w:val="clear" w:color="auto" w:fill="auto"/>
          </w:tcPr>
          <w:p w:rsidR="00303712" w:rsidRDefault="00303712" w:rsidP="0030371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03712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303712" w:rsidRPr="00003DD2" w:rsidRDefault="00303712" w:rsidP="00303712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303712" w:rsidRDefault="00BA5197" w:rsidP="003037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2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Procesors: x86/x86-64 arhitektūras procesors ar vismaz 10 kodoliem</w:t>
            </w:r>
            <w:r w:rsidR="007B5D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2652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B5D8D" w:rsidRPr="007B5D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 atbilst mūsdienu vidējās klases portatīvo datoru līmenim</w:t>
            </w:r>
            <w:r w:rsidR="007B5D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B5D8D" w:rsidRPr="007B5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(piemēram, Intel </w:t>
            </w:r>
            <w:proofErr w:type="spellStart"/>
            <w:r w:rsidR="007B5D8D" w:rsidRPr="007B5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Core</w:t>
            </w:r>
            <w:proofErr w:type="spellEnd"/>
            <w:r w:rsidR="007B5D8D" w:rsidRPr="007B5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i5/i7 12.</w:t>
            </w:r>
            <w:r w:rsidR="006655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="007B5D8D" w:rsidRPr="007B5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paaudze vai jaunāks, AMD </w:t>
            </w:r>
            <w:proofErr w:type="spellStart"/>
            <w:r w:rsidR="007B5D8D" w:rsidRPr="007B5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Ryzen</w:t>
            </w:r>
            <w:proofErr w:type="spellEnd"/>
            <w:r w:rsidR="007B5D8D" w:rsidRPr="007B5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5/7 5000 sērija</w:t>
            </w:r>
            <w:r w:rsidR="006636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="007B5D8D" w:rsidRPr="007B5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vai jaunāks)</w:t>
            </w:r>
            <w:r w:rsidR="007B5D8D" w:rsidRPr="007B5D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652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ekvivalents</w:t>
            </w:r>
          </w:p>
        </w:tc>
        <w:tc>
          <w:tcPr>
            <w:tcW w:w="4626" w:type="dxa"/>
            <w:shd w:val="clear" w:color="auto" w:fill="auto"/>
          </w:tcPr>
          <w:p w:rsidR="00303712" w:rsidRDefault="00303712" w:rsidP="0030371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03712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303712" w:rsidRPr="00003DD2" w:rsidRDefault="00303712" w:rsidP="00303712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303712" w:rsidRPr="00303712" w:rsidRDefault="00BA5197" w:rsidP="003037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Operatīvā atmiņa: vismaz 16 GB</w:t>
            </w:r>
          </w:p>
        </w:tc>
        <w:tc>
          <w:tcPr>
            <w:tcW w:w="4626" w:type="dxa"/>
            <w:shd w:val="clear" w:color="auto" w:fill="auto"/>
          </w:tcPr>
          <w:p w:rsidR="00303712" w:rsidRDefault="00303712" w:rsidP="0030371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03712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303712" w:rsidRPr="00003DD2" w:rsidRDefault="00303712" w:rsidP="00303712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303712" w:rsidRPr="00303712" w:rsidRDefault="00BA5197" w:rsidP="003037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Datu nesējs: vismaz 512 GB SSD (</w:t>
            </w:r>
            <w:proofErr w:type="spellStart"/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NVMe</w:t>
            </w:r>
            <w:proofErr w:type="spellEnd"/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ekvivalents)</w:t>
            </w:r>
          </w:p>
        </w:tc>
        <w:tc>
          <w:tcPr>
            <w:tcW w:w="4626" w:type="dxa"/>
            <w:shd w:val="clear" w:color="auto" w:fill="auto"/>
          </w:tcPr>
          <w:p w:rsidR="00303712" w:rsidRDefault="00303712" w:rsidP="0030371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03712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303712" w:rsidRPr="00003DD2" w:rsidRDefault="00303712" w:rsidP="00303712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303712" w:rsidRPr="00303712" w:rsidRDefault="00BA5197" w:rsidP="003037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Grafiskā apakšsistēma: integrēta grafika ar aparatūras video dekodēšanu (H.264, H.265)</w:t>
            </w:r>
          </w:p>
        </w:tc>
        <w:tc>
          <w:tcPr>
            <w:tcW w:w="4626" w:type="dxa"/>
            <w:shd w:val="clear" w:color="auto" w:fill="auto"/>
          </w:tcPr>
          <w:p w:rsidR="00303712" w:rsidRDefault="00303712" w:rsidP="0030371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03712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303712" w:rsidRPr="00003DD2" w:rsidRDefault="00303712" w:rsidP="00303712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303712" w:rsidRPr="00BF08A3" w:rsidRDefault="00BA5197" w:rsidP="003037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Bezvadu savienojamība: </w:t>
            </w:r>
            <w:proofErr w:type="spellStart"/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Wi-Fi</w:t>
            </w:r>
            <w:proofErr w:type="spellEnd"/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(IEEE 802.11ax vai jaunāks) un </w:t>
            </w:r>
            <w:proofErr w:type="spellStart"/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Bluetooth</w:t>
            </w:r>
            <w:proofErr w:type="spellEnd"/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5.0 vai jaunāks</w:t>
            </w:r>
          </w:p>
        </w:tc>
        <w:tc>
          <w:tcPr>
            <w:tcW w:w="4626" w:type="dxa"/>
            <w:shd w:val="clear" w:color="auto" w:fill="auto"/>
          </w:tcPr>
          <w:p w:rsidR="00303712" w:rsidRDefault="00303712" w:rsidP="0030371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03712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303712" w:rsidRPr="00003DD2" w:rsidRDefault="00303712" w:rsidP="00303712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303712" w:rsidRPr="00303712" w:rsidRDefault="00BA5197" w:rsidP="003037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2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Kamera: iebūvēta HD vai augstākas izšķirtspējas kamera, vēlams ar privātuma aizsardzības mehānismu</w:t>
            </w:r>
          </w:p>
        </w:tc>
        <w:tc>
          <w:tcPr>
            <w:tcW w:w="4626" w:type="dxa"/>
            <w:shd w:val="clear" w:color="auto" w:fill="auto"/>
          </w:tcPr>
          <w:p w:rsidR="00303712" w:rsidRDefault="00303712" w:rsidP="0030371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C4696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FC4696" w:rsidRPr="00003DD2" w:rsidRDefault="00FC4696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FC4696" w:rsidRPr="00303712" w:rsidRDefault="00BA5197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Audio: vismaz 2 iebūvēti skaļruņi un mikrofons</w:t>
            </w:r>
          </w:p>
        </w:tc>
        <w:tc>
          <w:tcPr>
            <w:tcW w:w="4626" w:type="dxa"/>
            <w:shd w:val="clear" w:color="auto" w:fill="auto"/>
          </w:tcPr>
          <w:p w:rsidR="00FC4696" w:rsidRDefault="00FC4696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C4696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FC4696" w:rsidRPr="00003DD2" w:rsidRDefault="00FC4696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FC4696" w:rsidRPr="00C53BDD" w:rsidRDefault="00BA5197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Tastatūra: ENG ar apgaismojumu</w:t>
            </w:r>
          </w:p>
        </w:tc>
        <w:tc>
          <w:tcPr>
            <w:tcW w:w="4626" w:type="dxa"/>
            <w:shd w:val="clear" w:color="auto" w:fill="auto"/>
          </w:tcPr>
          <w:p w:rsidR="00FC4696" w:rsidRDefault="00FC4696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C4696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FC4696" w:rsidRPr="00003DD2" w:rsidRDefault="00FC4696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FC4696" w:rsidRPr="00303712" w:rsidRDefault="00BA5197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Pieslēgvietas: </w:t>
            </w:r>
            <w:r w:rsidR="00EE5378" w:rsidRPr="00EE5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vismaz 2 USB porti, no kuriem vismaz 1 USB-A un 1 USB-C</w:t>
            </w:r>
          </w:p>
        </w:tc>
        <w:tc>
          <w:tcPr>
            <w:tcW w:w="4626" w:type="dxa"/>
            <w:shd w:val="clear" w:color="auto" w:fill="auto"/>
          </w:tcPr>
          <w:p w:rsidR="00FC4696" w:rsidRDefault="00FC4696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C4696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FC4696" w:rsidRPr="00003DD2" w:rsidRDefault="00FC4696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FC4696" w:rsidRPr="00C53BDD" w:rsidRDefault="00BA5197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2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USB-C: jānodrošina datu pārraide, video signāls (</w:t>
            </w:r>
            <w:proofErr w:type="spellStart"/>
            <w:r w:rsidRPr="002652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DisplayPort</w:t>
            </w:r>
            <w:proofErr w:type="spellEnd"/>
            <w:r w:rsidRPr="002652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ekvivalents) un uzlāde (</w:t>
            </w:r>
            <w:proofErr w:type="spellStart"/>
            <w:r w:rsidRPr="002652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Power</w:t>
            </w:r>
            <w:proofErr w:type="spellEnd"/>
            <w:r w:rsidRPr="002652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652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Delivery</w:t>
            </w:r>
            <w:proofErr w:type="spellEnd"/>
            <w:r w:rsidRPr="002652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ekvivalents)</w:t>
            </w:r>
          </w:p>
        </w:tc>
        <w:tc>
          <w:tcPr>
            <w:tcW w:w="4626" w:type="dxa"/>
            <w:shd w:val="clear" w:color="auto" w:fill="auto"/>
          </w:tcPr>
          <w:p w:rsidR="00FC4696" w:rsidRDefault="00FC4696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C4696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FC4696" w:rsidRPr="00003DD2" w:rsidRDefault="00FC4696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FC4696" w:rsidRPr="00C53BDD" w:rsidRDefault="00BA5197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Video izeja: HDMI vai caur USB-C (</w:t>
            </w:r>
            <w:proofErr w:type="spellStart"/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DisplayPort</w:t>
            </w:r>
            <w:proofErr w:type="spellEnd"/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Alternate</w:t>
            </w:r>
            <w:proofErr w:type="spellEnd"/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Mode vai ekvivalents)</w:t>
            </w:r>
          </w:p>
        </w:tc>
        <w:tc>
          <w:tcPr>
            <w:tcW w:w="4626" w:type="dxa"/>
            <w:shd w:val="clear" w:color="auto" w:fill="auto"/>
          </w:tcPr>
          <w:p w:rsidR="00FC4696" w:rsidRDefault="00FC4696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A519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BA5197" w:rsidRPr="00003DD2" w:rsidRDefault="00BA5197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BA5197" w:rsidRPr="00BA5197" w:rsidRDefault="00BA5197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Akumulators: nodrošina vismaz 8 stundu darbību tipiskā biroja režīmā</w:t>
            </w:r>
            <w:r w:rsidR="007B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B5D8D" w:rsidRPr="007B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(ražotāja deklarēts vai neatkarīgu testu dati)</w:t>
            </w:r>
          </w:p>
        </w:tc>
        <w:tc>
          <w:tcPr>
            <w:tcW w:w="4626" w:type="dxa"/>
            <w:shd w:val="clear" w:color="auto" w:fill="auto"/>
          </w:tcPr>
          <w:p w:rsidR="00BA5197" w:rsidRDefault="00BA5197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A519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BA5197" w:rsidRPr="00003DD2" w:rsidRDefault="00BA5197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BA5197" w:rsidRPr="00BA5197" w:rsidRDefault="00BA5197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Svars: ne vairāk kā 1.7 kg</w:t>
            </w:r>
          </w:p>
        </w:tc>
        <w:tc>
          <w:tcPr>
            <w:tcW w:w="4626" w:type="dxa"/>
            <w:shd w:val="clear" w:color="auto" w:fill="auto"/>
          </w:tcPr>
          <w:p w:rsidR="00BA5197" w:rsidRDefault="00BA5197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A519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BA5197" w:rsidRPr="00003DD2" w:rsidRDefault="00BA5197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BA5197" w:rsidRPr="00BA5197" w:rsidRDefault="00BA5197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Korpuss: izturīgs</w:t>
            </w:r>
            <w:r w:rsidR="00663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B5D8D">
              <w:t>paredzēts ikdienas lietošanai</w:t>
            </w: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(metāls, kompozītmateriāls vai ekvivalents)</w:t>
            </w:r>
          </w:p>
        </w:tc>
        <w:tc>
          <w:tcPr>
            <w:tcW w:w="4626" w:type="dxa"/>
            <w:shd w:val="clear" w:color="auto" w:fill="auto"/>
          </w:tcPr>
          <w:p w:rsidR="00BA5197" w:rsidRDefault="00BA5197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A519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BA5197" w:rsidRPr="00003DD2" w:rsidRDefault="00BA5197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BA5197" w:rsidRPr="00BA5197" w:rsidRDefault="00BA5197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Drošība: TPM 2.0 vai ekvivalents</w:t>
            </w:r>
          </w:p>
        </w:tc>
        <w:tc>
          <w:tcPr>
            <w:tcW w:w="4626" w:type="dxa"/>
            <w:shd w:val="clear" w:color="auto" w:fill="auto"/>
          </w:tcPr>
          <w:p w:rsidR="00BA5197" w:rsidRDefault="00BA5197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A519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BA5197" w:rsidRPr="00003DD2" w:rsidRDefault="00BA5197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BA5197" w:rsidRPr="00BA5197" w:rsidRDefault="00BA5197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BIOS: jābūt pieejamai modeļa un seriālā numura identifikācijai; jānodrošina atjaunināšana ar ražotāja rīkiem vai Windows vidi</w:t>
            </w:r>
          </w:p>
        </w:tc>
        <w:tc>
          <w:tcPr>
            <w:tcW w:w="4626" w:type="dxa"/>
            <w:shd w:val="clear" w:color="auto" w:fill="auto"/>
          </w:tcPr>
          <w:p w:rsidR="00BA5197" w:rsidRDefault="00BA5197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A519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BA5197" w:rsidRPr="00003DD2" w:rsidRDefault="00BA5197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Hlk231018670"/>
            <w:bookmarkStart w:id="1" w:name="_GoBack"/>
          </w:p>
        </w:tc>
        <w:tc>
          <w:tcPr>
            <w:tcW w:w="3787" w:type="dxa"/>
            <w:shd w:val="clear" w:color="auto" w:fill="D9D9D9" w:themeFill="background1" w:themeFillShade="D9"/>
          </w:tcPr>
          <w:p w:rsidR="00BA5197" w:rsidRPr="00BA5197" w:rsidRDefault="00FA4ADA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Operētājsistēma: Microsoft Windows 11 Professional 64-bit vai jaunāka versija ar legālu un aktivizētu licenci, vai ekvivalenta operētājsistēma, kas pilnībā nodrošina savietojamību ar Pasūtītāja izmantoto programmatūru un informācijas sistēmām.</w:t>
            </w:r>
          </w:p>
        </w:tc>
        <w:tc>
          <w:tcPr>
            <w:tcW w:w="4626" w:type="dxa"/>
            <w:shd w:val="clear" w:color="auto" w:fill="auto"/>
          </w:tcPr>
          <w:p w:rsidR="00BA5197" w:rsidRDefault="00BA5197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bookmarkEnd w:id="0"/>
      <w:bookmarkEnd w:id="1"/>
      <w:tr w:rsidR="00FC4696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FC4696" w:rsidRPr="00003DD2" w:rsidRDefault="00FC4696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FC4696" w:rsidRPr="00BE0E1D" w:rsidRDefault="00FC4696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FB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ietošanas instrukcija latviešu valodā</w:t>
            </w:r>
            <w:r w:rsidR="007B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B5D8D" w:rsidRPr="007B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(drukātā vai elektroniskā formā)</w:t>
            </w:r>
          </w:p>
        </w:tc>
        <w:tc>
          <w:tcPr>
            <w:tcW w:w="4626" w:type="dxa"/>
            <w:shd w:val="clear" w:color="auto" w:fill="auto"/>
          </w:tcPr>
          <w:p w:rsidR="00FC4696" w:rsidRDefault="00FC4696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C4696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FC4696" w:rsidRPr="00003DD2" w:rsidRDefault="00FC4696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FC4696" w:rsidRPr="000710C4" w:rsidRDefault="00FC4696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 w:rsidR="00663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B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nelietotai</w:t>
            </w:r>
            <w:r w:rsidR="007B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ražotāja iepakojumā</w:t>
            </w:r>
          </w:p>
        </w:tc>
        <w:tc>
          <w:tcPr>
            <w:tcW w:w="4626" w:type="dxa"/>
            <w:shd w:val="clear" w:color="auto" w:fill="auto"/>
          </w:tcPr>
          <w:p w:rsidR="00FC4696" w:rsidRDefault="00FC4696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7B5D8D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7B5D8D" w:rsidRPr="00003DD2" w:rsidRDefault="007B5D8D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7B5D8D" w:rsidRPr="00FB7BBF" w:rsidRDefault="006636A4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Iekārtai jābūt komplektētai ar ražotāja paredzēto barošanas adapteri un visiem darbībai nepieciešamajiem piederumiem</w:t>
            </w:r>
          </w:p>
        </w:tc>
        <w:tc>
          <w:tcPr>
            <w:tcW w:w="4626" w:type="dxa"/>
            <w:shd w:val="clear" w:color="auto" w:fill="auto"/>
          </w:tcPr>
          <w:p w:rsidR="007B5D8D" w:rsidRDefault="007B5D8D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A519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BA5197" w:rsidRPr="00003DD2" w:rsidRDefault="00BA5197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BA5197" w:rsidRPr="00FB7BBF" w:rsidRDefault="006636A4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Portatīvais dators jānodrošina ar pārnēsāšanas somu, </w:t>
            </w:r>
            <w:r w:rsidR="00355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 optisko peli ar bezvada savienojumu, </w:t>
            </w:r>
            <w:r w:rsidRPr="00663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 iekļauta piedāvājuma cenā un netiek izdalīta kā atsevišķa pozīcija. Soma paredzēta attiecīgā izmēra datoram, ar polsterētu nodalījumu un pārnēsāšanas iespēju (rokturis vai pleca siksna vai ekvivalents risinājums)</w:t>
            </w:r>
          </w:p>
        </w:tc>
        <w:tc>
          <w:tcPr>
            <w:tcW w:w="4626" w:type="dxa"/>
            <w:shd w:val="clear" w:color="auto" w:fill="auto"/>
          </w:tcPr>
          <w:p w:rsidR="00BA5197" w:rsidRDefault="00BA5197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C4696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FC4696" w:rsidRPr="00003DD2" w:rsidRDefault="00FC4696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FC4696" w:rsidRPr="003A0A33" w:rsidRDefault="00FC4696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0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Garantija:</w:t>
            </w:r>
            <w:r w:rsidRPr="00FB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 mazāk kā 24 mēneši no piegādes brīža.</w:t>
            </w:r>
          </w:p>
        </w:tc>
        <w:tc>
          <w:tcPr>
            <w:tcW w:w="4626" w:type="dxa"/>
            <w:shd w:val="clear" w:color="auto" w:fill="auto"/>
          </w:tcPr>
          <w:p w:rsidR="00FC4696" w:rsidRDefault="00FC4696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C4696" w:rsidRPr="00F21D07" w:rsidTr="006636A4">
        <w:tc>
          <w:tcPr>
            <w:tcW w:w="6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4696" w:rsidRPr="00003DD2" w:rsidRDefault="00FC4696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4696" w:rsidRPr="00BE0E1D" w:rsidRDefault="00FC4696" w:rsidP="00FC4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0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laiks:</w:t>
            </w:r>
            <w:r w:rsidRPr="00FB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 vēlāk kā </w:t>
            </w:r>
            <w:r w:rsidR="000E1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B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dienu laikā no pasūtīšanas dienas.</w:t>
            </w:r>
          </w:p>
        </w:tc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</w:tcPr>
          <w:p w:rsidR="00FC4696" w:rsidRDefault="00FC4696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C4696" w:rsidRPr="00F21D07" w:rsidTr="006636A4">
        <w:tc>
          <w:tcPr>
            <w:tcW w:w="6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4696" w:rsidRPr="00003DD2" w:rsidRDefault="00FC4696" w:rsidP="00FC4696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4696" w:rsidRPr="006655B6" w:rsidRDefault="00FC4696" w:rsidP="00FC469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0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adrese:</w:t>
            </w:r>
            <w:r w:rsidR="006655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E1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Piekrastes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iela </w:t>
            </w:r>
            <w:r w:rsidR="000E1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E1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Daugavpils</w:t>
            </w:r>
            <w:r w:rsidR="000D4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LV5422</w:t>
            </w:r>
          </w:p>
        </w:tc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</w:tcPr>
          <w:p w:rsidR="00FC4696" w:rsidRDefault="00FC4696" w:rsidP="00FC46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D4525D" w:rsidRDefault="00D4525D" w:rsidP="00D4525D">
      <w:pPr>
        <w:jc w:val="right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>
        <w:rPr>
          <w:rFonts w:ascii="Times New Roman" w:eastAsia="Times New Roman" w:hAnsi="Times New Roman" w:cs="Cambria"/>
          <w:bCs/>
          <w:kern w:val="56"/>
          <w:sz w:val="24"/>
          <w:szCs w:val="28"/>
        </w:rPr>
        <w:t xml:space="preserve">2.pielikums </w:t>
      </w:r>
    </w:p>
    <w:p w:rsidR="00D4525D" w:rsidRDefault="00D4525D" w:rsidP="00D4525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525D" w:rsidRDefault="00D4525D" w:rsidP="00D4525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:rsidR="00D4525D" w:rsidRDefault="00D4525D" w:rsidP="00D4525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p w:rsidR="00D4525D" w:rsidRDefault="00D4525D" w:rsidP="00D4525D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9"/>
        <w:gridCol w:w="4726"/>
        <w:gridCol w:w="1071"/>
        <w:gridCol w:w="876"/>
        <w:gridCol w:w="1374"/>
      </w:tblGrid>
      <w:tr w:rsidR="00D4525D" w:rsidRPr="00B4596E" w:rsidTr="00B4596E">
        <w:trPr>
          <w:trHeight w:val="1146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D4525D" w:rsidRPr="00B4596E" w:rsidRDefault="00D4525D" w:rsidP="00B459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459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Nr.p.k</w:t>
            </w:r>
            <w:proofErr w:type="spellEnd"/>
            <w:r w:rsidRPr="00B459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4525D" w:rsidRPr="00B4596E" w:rsidRDefault="00D4525D" w:rsidP="00B459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59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D4525D" w:rsidRPr="00B4596E" w:rsidRDefault="00D4525D" w:rsidP="00B459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59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D4525D" w:rsidRPr="00B4596E" w:rsidRDefault="00D4525D" w:rsidP="00B459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59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 (gab.)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D4525D" w:rsidRPr="00B4596E" w:rsidRDefault="00D4525D" w:rsidP="00B459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59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D4525D" w:rsidTr="00D4525D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5D" w:rsidRDefault="00D4525D" w:rsidP="00D4525D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5D" w:rsidRDefault="00D452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Portatīvais dators</w:t>
            </w:r>
            <w:r w:rsidR="00510E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(cena par vienu vienību</w:t>
            </w:r>
            <w:r w:rsidR="00FA03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5D" w:rsidRDefault="00D452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25D" w:rsidRDefault="00D45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5D" w:rsidRDefault="00D452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525D" w:rsidTr="00D4525D">
        <w:trPr>
          <w:trHeight w:val="24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525D" w:rsidRDefault="00D4525D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25D" w:rsidRDefault="00D452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5D" w:rsidRDefault="00D4525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525D" w:rsidTr="00D4525D">
        <w:trPr>
          <w:trHeight w:val="24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525D" w:rsidRDefault="00D4525D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25D" w:rsidRDefault="00D452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PVN 21%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5D" w:rsidRDefault="00D4525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525D" w:rsidTr="00D4525D">
        <w:trPr>
          <w:trHeight w:val="24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525D" w:rsidRDefault="00D4525D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25D" w:rsidRDefault="00D4525D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5D" w:rsidRDefault="00D4525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D4525D" w:rsidRDefault="00D4525D" w:rsidP="00D4525D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4525D" w:rsidRDefault="00D4525D" w:rsidP="00D4525D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:rsidR="00D4525D" w:rsidRDefault="00D4525D" w:rsidP="00D4525D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Piegādes adrese: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Piekrastes iela 23, Daugavpils.</w:t>
      </w:r>
    </w:p>
    <w:p w:rsidR="00D4525D" w:rsidRDefault="00D4525D" w:rsidP="00D4525D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Piegādes termiņš: </w:t>
      </w:r>
      <w:r w:rsidR="000D4505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0 dienu laikā vai ātrāk no pasūtījuma veikšanas dienas.</w:t>
      </w:r>
    </w:p>
    <w:p w:rsidR="00D4525D" w:rsidRDefault="00D4525D" w:rsidP="00D4525D">
      <w:pPr>
        <w:spacing w:after="0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Piedāvājumu iesniegšanas termiņš: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2026. gada 4.jūnijs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</w:p>
    <w:p w:rsidR="00D4525D" w:rsidRDefault="00D4525D" w:rsidP="00D4525D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Vērtēšanas kritērijs: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Zemākā cena, kas atbilst visām prasībām</w:t>
      </w:r>
    </w:p>
    <w:p w:rsidR="00D4525D" w:rsidRDefault="00D4525D" w:rsidP="00D452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adresi: </w:t>
      </w:r>
      <w:hyperlink r:id="rId9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</w:rPr>
          <w:t>valdis.straume@vugd.gov.lv</w:t>
        </w:r>
      </w:hyperlink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623570</wp:posOffset>
            </wp:positionV>
            <wp:extent cx="2573020" cy="9804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25D" w:rsidRDefault="00D4525D" w:rsidP="00D4525D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</w:p>
    <w:p w:rsidR="00D4525D" w:rsidRDefault="00D4525D" w:rsidP="00D4525D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</w:p>
    <w:p w:rsidR="00D4525D" w:rsidRDefault="00D4525D" w:rsidP="00D4525D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</w:p>
    <w:p w:rsidR="00880B0B" w:rsidRPr="00880B0B" w:rsidRDefault="00880B0B" w:rsidP="00D4525D">
      <w:pPr>
        <w:spacing w:after="0"/>
        <w:jc w:val="center"/>
        <w:rPr>
          <w:color w:val="000000"/>
          <w:sz w:val="24"/>
          <w:szCs w:val="24"/>
        </w:rPr>
      </w:pPr>
    </w:p>
    <w:sectPr w:rsidR="00880B0B" w:rsidRPr="00880B0B" w:rsidSect="00380D95">
      <w:footerReference w:type="default" r:id="rId10"/>
      <w:pgSz w:w="11906" w:h="16838"/>
      <w:pgMar w:top="1135" w:right="1152" w:bottom="993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6ED" w:rsidRDefault="004E06ED" w:rsidP="008C090E">
      <w:pPr>
        <w:spacing w:after="0" w:line="240" w:lineRule="auto"/>
      </w:pPr>
      <w:r>
        <w:separator/>
      </w:r>
    </w:p>
  </w:endnote>
  <w:endnote w:type="continuationSeparator" w:id="0">
    <w:p w:rsidR="004E06ED" w:rsidRDefault="004E06ED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6ED" w:rsidRDefault="004E06ED" w:rsidP="008C090E">
      <w:pPr>
        <w:spacing w:after="0" w:line="240" w:lineRule="auto"/>
      </w:pPr>
      <w:r>
        <w:separator/>
      </w:r>
    </w:p>
  </w:footnote>
  <w:footnote w:type="continuationSeparator" w:id="0">
    <w:p w:rsidR="004E06ED" w:rsidRDefault="004E06ED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D73"/>
    <w:multiLevelType w:val="hybridMultilevel"/>
    <w:tmpl w:val="5B4CD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2D272B"/>
    <w:multiLevelType w:val="hybridMultilevel"/>
    <w:tmpl w:val="7A4C545C"/>
    <w:lvl w:ilvl="0" w:tplc="9A7AE5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C58F4"/>
    <w:multiLevelType w:val="multilevel"/>
    <w:tmpl w:val="F55ED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17275"/>
    <w:multiLevelType w:val="hybridMultilevel"/>
    <w:tmpl w:val="D9C8583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F4862"/>
    <w:multiLevelType w:val="hybridMultilevel"/>
    <w:tmpl w:val="4662B4EE"/>
    <w:lvl w:ilvl="0" w:tplc="95BE3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auto"/>
        <w:sz w:val="22"/>
        <w:szCs w:val="22"/>
      </w:rPr>
    </w:lvl>
    <w:lvl w:ilvl="1" w:tplc="C21E74D2">
      <w:start w:val="3"/>
      <w:numFmt w:val="decimal"/>
      <w:lvlText w:val="1.%2"/>
      <w:lvlJc w:val="left"/>
      <w:pPr>
        <w:tabs>
          <w:tab w:val="num" w:pos="2008"/>
        </w:tabs>
        <w:ind w:left="2008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26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26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1" w15:restartNumberingAfterBreak="0">
    <w:nsid w:val="284F0930"/>
    <w:multiLevelType w:val="hybridMultilevel"/>
    <w:tmpl w:val="099CFECE"/>
    <w:lvl w:ilvl="0" w:tplc="36860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1C08E6"/>
    <w:multiLevelType w:val="hybridMultilevel"/>
    <w:tmpl w:val="D0F4C58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2147D"/>
    <w:multiLevelType w:val="hybridMultilevel"/>
    <w:tmpl w:val="87F8AB1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B2554"/>
    <w:multiLevelType w:val="hybridMultilevel"/>
    <w:tmpl w:val="A61C1B28"/>
    <w:lvl w:ilvl="0" w:tplc="5C42D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35242D"/>
    <w:multiLevelType w:val="hybridMultilevel"/>
    <w:tmpl w:val="F32A2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305DE"/>
    <w:multiLevelType w:val="hybridMultilevel"/>
    <w:tmpl w:val="9CCE2F8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B405F"/>
    <w:multiLevelType w:val="hybridMultilevel"/>
    <w:tmpl w:val="CBFABCD4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C1483"/>
    <w:multiLevelType w:val="hybridMultilevel"/>
    <w:tmpl w:val="D44288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95E4C"/>
    <w:multiLevelType w:val="hybridMultilevel"/>
    <w:tmpl w:val="AF442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F4E6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758A2"/>
    <w:multiLevelType w:val="hybridMultilevel"/>
    <w:tmpl w:val="002E46D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A4519"/>
    <w:multiLevelType w:val="hybridMultilevel"/>
    <w:tmpl w:val="363ACA3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F9375B9"/>
    <w:multiLevelType w:val="hybridMultilevel"/>
    <w:tmpl w:val="1B96AF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3" w15:restartNumberingAfterBreak="0">
    <w:nsid w:val="57755C21"/>
    <w:multiLevelType w:val="hybridMultilevel"/>
    <w:tmpl w:val="37CAA90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7CA3373"/>
    <w:multiLevelType w:val="hybridMultilevel"/>
    <w:tmpl w:val="DE84FEA2"/>
    <w:lvl w:ilvl="0" w:tplc="042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37427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B80046C"/>
    <w:multiLevelType w:val="hybridMultilevel"/>
    <w:tmpl w:val="A7062E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1024DB"/>
    <w:multiLevelType w:val="multilevel"/>
    <w:tmpl w:val="5210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372ADF"/>
    <w:multiLevelType w:val="hybridMultilevel"/>
    <w:tmpl w:val="BDEECBB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A47825"/>
    <w:multiLevelType w:val="hybridMultilevel"/>
    <w:tmpl w:val="E126F2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B0C03"/>
    <w:multiLevelType w:val="hybridMultilevel"/>
    <w:tmpl w:val="36360B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F0CF3"/>
    <w:multiLevelType w:val="hybridMultilevel"/>
    <w:tmpl w:val="E692273A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5" w15:restartNumberingAfterBreak="0">
    <w:nsid w:val="784B29E7"/>
    <w:multiLevelType w:val="hybridMultilevel"/>
    <w:tmpl w:val="E6D61C4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22B4A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064E2"/>
    <w:multiLevelType w:val="hybridMultilevel"/>
    <w:tmpl w:val="B78CE542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5B33E3"/>
    <w:multiLevelType w:val="hybridMultilevel"/>
    <w:tmpl w:val="55C02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4"/>
  </w:num>
  <w:num w:numId="5">
    <w:abstractNumId w:val="37"/>
  </w:num>
  <w:num w:numId="6">
    <w:abstractNumId w:val="17"/>
  </w:num>
  <w:num w:numId="7">
    <w:abstractNumId w:val="5"/>
  </w:num>
  <w:num w:numId="8">
    <w:abstractNumId w:val="21"/>
  </w:num>
  <w:num w:numId="9">
    <w:abstractNumId w:val="35"/>
  </w:num>
  <w:num w:numId="10">
    <w:abstractNumId w:val="26"/>
  </w:num>
  <w:num w:numId="11">
    <w:abstractNumId w:val="13"/>
  </w:num>
  <w:num w:numId="12">
    <w:abstractNumId w:val="45"/>
  </w:num>
  <w:num w:numId="13">
    <w:abstractNumId w:val="7"/>
  </w:num>
  <w:num w:numId="14">
    <w:abstractNumId w:val="23"/>
  </w:num>
  <w:num w:numId="15">
    <w:abstractNumId w:val="49"/>
  </w:num>
  <w:num w:numId="16">
    <w:abstractNumId w:val="29"/>
  </w:num>
  <w:num w:numId="17">
    <w:abstractNumId w:val="31"/>
  </w:num>
  <w:num w:numId="18">
    <w:abstractNumId w:val="19"/>
  </w:num>
  <w:num w:numId="19">
    <w:abstractNumId w:val="22"/>
  </w:num>
  <w:num w:numId="20">
    <w:abstractNumId w:val="28"/>
  </w:num>
  <w:num w:numId="21">
    <w:abstractNumId w:val="6"/>
  </w:num>
  <w:num w:numId="22">
    <w:abstractNumId w:val="25"/>
  </w:num>
  <w:num w:numId="23">
    <w:abstractNumId w:val="40"/>
  </w:num>
  <w:num w:numId="24">
    <w:abstractNumId w:val="8"/>
  </w:num>
  <w:num w:numId="25">
    <w:abstractNumId w:val="14"/>
  </w:num>
  <w:num w:numId="26">
    <w:abstractNumId w:val="47"/>
  </w:num>
  <w:num w:numId="27">
    <w:abstractNumId w:val="11"/>
  </w:num>
  <w:num w:numId="28">
    <w:abstractNumId w:val="42"/>
  </w:num>
  <w:num w:numId="29">
    <w:abstractNumId w:val="15"/>
  </w:num>
  <w:num w:numId="30">
    <w:abstractNumId w:val="41"/>
  </w:num>
  <w:num w:numId="31">
    <w:abstractNumId w:val="16"/>
  </w:num>
  <w:num w:numId="32">
    <w:abstractNumId w:val="27"/>
  </w:num>
  <w:num w:numId="33">
    <w:abstractNumId w:val="20"/>
  </w:num>
  <w:num w:numId="34">
    <w:abstractNumId w:val="36"/>
  </w:num>
  <w:num w:numId="35">
    <w:abstractNumId w:val="46"/>
  </w:num>
  <w:num w:numId="36">
    <w:abstractNumId w:val="44"/>
  </w:num>
  <w:num w:numId="37">
    <w:abstractNumId w:val="9"/>
  </w:num>
  <w:num w:numId="38">
    <w:abstractNumId w:val="24"/>
  </w:num>
  <w:num w:numId="39">
    <w:abstractNumId w:val="48"/>
  </w:num>
  <w:num w:numId="40">
    <w:abstractNumId w:val="0"/>
  </w:num>
  <w:num w:numId="41">
    <w:abstractNumId w:val="18"/>
  </w:num>
  <w:num w:numId="42">
    <w:abstractNumId w:val="38"/>
  </w:num>
  <w:num w:numId="43">
    <w:abstractNumId w:val="30"/>
  </w:num>
  <w:num w:numId="44">
    <w:abstractNumId w:val="34"/>
  </w:num>
  <w:num w:numId="45">
    <w:abstractNumId w:val="43"/>
  </w:num>
  <w:num w:numId="46">
    <w:abstractNumId w:val="39"/>
  </w:num>
  <w:num w:numId="47">
    <w:abstractNumId w:val="33"/>
  </w:num>
  <w:num w:numId="48">
    <w:abstractNumId w:val="3"/>
  </w:num>
  <w:num w:numId="49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03DD2"/>
    <w:rsid w:val="00005678"/>
    <w:rsid w:val="000121FF"/>
    <w:rsid w:val="000159AA"/>
    <w:rsid w:val="000167BA"/>
    <w:rsid w:val="00024883"/>
    <w:rsid w:val="00034988"/>
    <w:rsid w:val="00051F07"/>
    <w:rsid w:val="00053B79"/>
    <w:rsid w:val="000606AB"/>
    <w:rsid w:val="00060C13"/>
    <w:rsid w:val="00064EDC"/>
    <w:rsid w:val="00092B54"/>
    <w:rsid w:val="000A10D3"/>
    <w:rsid w:val="000A681E"/>
    <w:rsid w:val="000B3E3B"/>
    <w:rsid w:val="000B4941"/>
    <w:rsid w:val="000C042B"/>
    <w:rsid w:val="000D4505"/>
    <w:rsid w:val="000E17FE"/>
    <w:rsid w:val="000E7667"/>
    <w:rsid w:val="000F62FC"/>
    <w:rsid w:val="0011413A"/>
    <w:rsid w:val="001359EC"/>
    <w:rsid w:val="00137B93"/>
    <w:rsid w:val="00140CE0"/>
    <w:rsid w:val="00144A81"/>
    <w:rsid w:val="00145778"/>
    <w:rsid w:val="00152403"/>
    <w:rsid w:val="00157CE7"/>
    <w:rsid w:val="00160745"/>
    <w:rsid w:val="00165316"/>
    <w:rsid w:val="00166FB0"/>
    <w:rsid w:val="00185793"/>
    <w:rsid w:val="00185B6A"/>
    <w:rsid w:val="001959EC"/>
    <w:rsid w:val="00196C36"/>
    <w:rsid w:val="001A2CAF"/>
    <w:rsid w:val="001C3671"/>
    <w:rsid w:val="001C6233"/>
    <w:rsid w:val="00200E75"/>
    <w:rsid w:val="00202213"/>
    <w:rsid w:val="00203A10"/>
    <w:rsid w:val="00207FAA"/>
    <w:rsid w:val="00235E3F"/>
    <w:rsid w:val="002402AD"/>
    <w:rsid w:val="00247A6B"/>
    <w:rsid w:val="00272366"/>
    <w:rsid w:val="002802EE"/>
    <w:rsid w:val="00281958"/>
    <w:rsid w:val="00285EA9"/>
    <w:rsid w:val="002957EE"/>
    <w:rsid w:val="002B3184"/>
    <w:rsid w:val="002B661A"/>
    <w:rsid w:val="002C47A9"/>
    <w:rsid w:val="002D2E6E"/>
    <w:rsid w:val="002D34FF"/>
    <w:rsid w:val="00303196"/>
    <w:rsid w:val="00303712"/>
    <w:rsid w:val="003313C9"/>
    <w:rsid w:val="00332887"/>
    <w:rsid w:val="00333148"/>
    <w:rsid w:val="003333D2"/>
    <w:rsid w:val="00350BF1"/>
    <w:rsid w:val="00352433"/>
    <w:rsid w:val="00355168"/>
    <w:rsid w:val="00360F59"/>
    <w:rsid w:val="00364451"/>
    <w:rsid w:val="00371B0A"/>
    <w:rsid w:val="003746B1"/>
    <w:rsid w:val="0037534B"/>
    <w:rsid w:val="00380D95"/>
    <w:rsid w:val="003820CD"/>
    <w:rsid w:val="00383903"/>
    <w:rsid w:val="003855D7"/>
    <w:rsid w:val="003A5A1A"/>
    <w:rsid w:val="003B5DA3"/>
    <w:rsid w:val="003D0298"/>
    <w:rsid w:val="003D2D82"/>
    <w:rsid w:val="003E0D85"/>
    <w:rsid w:val="003E5B14"/>
    <w:rsid w:val="003F27F3"/>
    <w:rsid w:val="0040548F"/>
    <w:rsid w:val="004133DF"/>
    <w:rsid w:val="00415039"/>
    <w:rsid w:val="00425BE5"/>
    <w:rsid w:val="00425E19"/>
    <w:rsid w:val="004377F9"/>
    <w:rsid w:val="00437914"/>
    <w:rsid w:val="00443BF0"/>
    <w:rsid w:val="00455B69"/>
    <w:rsid w:val="00462B98"/>
    <w:rsid w:val="0046303D"/>
    <w:rsid w:val="00472C7C"/>
    <w:rsid w:val="004A51CF"/>
    <w:rsid w:val="004C1708"/>
    <w:rsid w:val="004D2554"/>
    <w:rsid w:val="004D5C66"/>
    <w:rsid w:val="004D6FA7"/>
    <w:rsid w:val="004E06ED"/>
    <w:rsid w:val="00510E30"/>
    <w:rsid w:val="00521BB0"/>
    <w:rsid w:val="00543895"/>
    <w:rsid w:val="00570A08"/>
    <w:rsid w:val="005766BD"/>
    <w:rsid w:val="00583458"/>
    <w:rsid w:val="0059212B"/>
    <w:rsid w:val="005954E5"/>
    <w:rsid w:val="005A1BB6"/>
    <w:rsid w:val="005A3259"/>
    <w:rsid w:val="005A32F8"/>
    <w:rsid w:val="005A45F5"/>
    <w:rsid w:val="005A476F"/>
    <w:rsid w:val="005A7633"/>
    <w:rsid w:val="005B20E9"/>
    <w:rsid w:val="005C42CD"/>
    <w:rsid w:val="005C6926"/>
    <w:rsid w:val="005D1B2B"/>
    <w:rsid w:val="005F5E49"/>
    <w:rsid w:val="00601936"/>
    <w:rsid w:val="00602BBE"/>
    <w:rsid w:val="00625805"/>
    <w:rsid w:val="00627AC4"/>
    <w:rsid w:val="00657219"/>
    <w:rsid w:val="006636A4"/>
    <w:rsid w:val="006655B6"/>
    <w:rsid w:val="00683F97"/>
    <w:rsid w:val="00692845"/>
    <w:rsid w:val="006934ED"/>
    <w:rsid w:val="006A1B66"/>
    <w:rsid w:val="006C298F"/>
    <w:rsid w:val="006C3A52"/>
    <w:rsid w:val="006E2DEA"/>
    <w:rsid w:val="006F5A04"/>
    <w:rsid w:val="006F7B14"/>
    <w:rsid w:val="00700A1D"/>
    <w:rsid w:val="00700B80"/>
    <w:rsid w:val="00701C8F"/>
    <w:rsid w:val="0070290C"/>
    <w:rsid w:val="007046F5"/>
    <w:rsid w:val="00725F93"/>
    <w:rsid w:val="00733806"/>
    <w:rsid w:val="0073537F"/>
    <w:rsid w:val="00743B91"/>
    <w:rsid w:val="007620EE"/>
    <w:rsid w:val="00767BF8"/>
    <w:rsid w:val="00794988"/>
    <w:rsid w:val="007A3E41"/>
    <w:rsid w:val="007B5D8D"/>
    <w:rsid w:val="007C1F39"/>
    <w:rsid w:val="007D2B95"/>
    <w:rsid w:val="007E7A98"/>
    <w:rsid w:val="008151F7"/>
    <w:rsid w:val="008318D6"/>
    <w:rsid w:val="00835462"/>
    <w:rsid w:val="008436BD"/>
    <w:rsid w:val="00864FC7"/>
    <w:rsid w:val="00875C72"/>
    <w:rsid w:val="00875F7F"/>
    <w:rsid w:val="00880B0B"/>
    <w:rsid w:val="00886296"/>
    <w:rsid w:val="008927BC"/>
    <w:rsid w:val="00896DDE"/>
    <w:rsid w:val="008B2AFC"/>
    <w:rsid w:val="008C090E"/>
    <w:rsid w:val="0091070B"/>
    <w:rsid w:val="0091227E"/>
    <w:rsid w:val="00927CD9"/>
    <w:rsid w:val="009455A3"/>
    <w:rsid w:val="00945F5B"/>
    <w:rsid w:val="00950FAB"/>
    <w:rsid w:val="00961A92"/>
    <w:rsid w:val="00961ED2"/>
    <w:rsid w:val="00965E52"/>
    <w:rsid w:val="00987D5E"/>
    <w:rsid w:val="00994E62"/>
    <w:rsid w:val="009A6D84"/>
    <w:rsid w:val="009B4775"/>
    <w:rsid w:val="009F2D55"/>
    <w:rsid w:val="00A07C8C"/>
    <w:rsid w:val="00A1345F"/>
    <w:rsid w:val="00A4320A"/>
    <w:rsid w:val="00A5108F"/>
    <w:rsid w:val="00A559F1"/>
    <w:rsid w:val="00A716CA"/>
    <w:rsid w:val="00A71FB4"/>
    <w:rsid w:val="00A778BA"/>
    <w:rsid w:val="00AB3ADA"/>
    <w:rsid w:val="00AC3356"/>
    <w:rsid w:val="00AD10C5"/>
    <w:rsid w:val="00AD7B4B"/>
    <w:rsid w:val="00AE09B2"/>
    <w:rsid w:val="00AF1115"/>
    <w:rsid w:val="00AF34C9"/>
    <w:rsid w:val="00AF44E1"/>
    <w:rsid w:val="00B0357F"/>
    <w:rsid w:val="00B1063E"/>
    <w:rsid w:val="00B12903"/>
    <w:rsid w:val="00B20BDD"/>
    <w:rsid w:val="00B266F5"/>
    <w:rsid w:val="00B27543"/>
    <w:rsid w:val="00B32933"/>
    <w:rsid w:val="00B36A21"/>
    <w:rsid w:val="00B457D1"/>
    <w:rsid w:val="00B4596E"/>
    <w:rsid w:val="00B61535"/>
    <w:rsid w:val="00B662C3"/>
    <w:rsid w:val="00B86084"/>
    <w:rsid w:val="00B957C5"/>
    <w:rsid w:val="00BA285D"/>
    <w:rsid w:val="00BA35F2"/>
    <w:rsid w:val="00BA5197"/>
    <w:rsid w:val="00BC1D54"/>
    <w:rsid w:val="00BD3594"/>
    <w:rsid w:val="00BD43D8"/>
    <w:rsid w:val="00BE4D4E"/>
    <w:rsid w:val="00BF4360"/>
    <w:rsid w:val="00C25E76"/>
    <w:rsid w:val="00C26E66"/>
    <w:rsid w:val="00C31D61"/>
    <w:rsid w:val="00C3208A"/>
    <w:rsid w:val="00C51D04"/>
    <w:rsid w:val="00C6244B"/>
    <w:rsid w:val="00C739E6"/>
    <w:rsid w:val="00CB01B9"/>
    <w:rsid w:val="00CC19CB"/>
    <w:rsid w:val="00CC424B"/>
    <w:rsid w:val="00CD5668"/>
    <w:rsid w:val="00CF7343"/>
    <w:rsid w:val="00CF7847"/>
    <w:rsid w:val="00D01CB4"/>
    <w:rsid w:val="00D20455"/>
    <w:rsid w:val="00D25155"/>
    <w:rsid w:val="00D266DB"/>
    <w:rsid w:val="00D26D6E"/>
    <w:rsid w:val="00D4525D"/>
    <w:rsid w:val="00D46973"/>
    <w:rsid w:val="00D47A09"/>
    <w:rsid w:val="00D66330"/>
    <w:rsid w:val="00D70B96"/>
    <w:rsid w:val="00D81527"/>
    <w:rsid w:val="00DA35D9"/>
    <w:rsid w:val="00DA50E0"/>
    <w:rsid w:val="00DB1971"/>
    <w:rsid w:val="00DC3DB2"/>
    <w:rsid w:val="00DF283D"/>
    <w:rsid w:val="00DF52F8"/>
    <w:rsid w:val="00E1336C"/>
    <w:rsid w:val="00E34ED3"/>
    <w:rsid w:val="00E35A05"/>
    <w:rsid w:val="00E605CF"/>
    <w:rsid w:val="00E72081"/>
    <w:rsid w:val="00E874B7"/>
    <w:rsid w:val="00E932B6"/>
    <w:rsid w:val="00EA7B58"/>
    <w:rsid w:val="00EB1257"/>
    <w:rsid w:val="00EB3424"/>
    <w:rsid w:val="00EB4E38"/>
    <w:rsid w:val="00EC2BE6"/>
    <w:rsid w:val="00EE490B"/>
    <w:rsid w:val="00EE5378"/>
    <w:rsid w:val="00F20673"/>
    <w:rsid w:val="00F21D07"/>
    <w:rsid w:val="00F2716F"/>
    <w:rsid w:val="00F27D3E"/>
    <w:rsid w:val="00F61F94"/>
    <w:rsid w:val="00F66DAD"/>
    <w:rsid w:val="00F70AB6"/>
    <w:rsid w:val="00F80242"/>
    <w:rsid w:val="00F85615"/>
    <w:rsid w:val="00F94519"/>
    <w:rsid w:val="00FA0359"/>
    <w:rsid w:val="00FA0A8A"/>
    <w:rsid w:val="00FA2D1F"/>
    <w:rsid w:val="00FA4ADA"/>
    <w:rsid w:val="00FB1F6F"/>
    <w:rsid w:val="00FB4025"/>
    <w:rsid w:val="00FC4696"/>
    <w:rsid w:val="00FC4FB4"/>
    <w:rsid w:val="00FC63EF"/>
    <w:rsid w:val="00FD10B9"/>
    <w:rsid w:val="00FD3743"/>
    <w:rsid w:val="00FE78EF"/>
    <w:rsid w:val="00FF1A70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C87FD-02C4-4CC8-BCEF-4A08A4B2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aliases w:val="2,Syle 1,Normal bullet 2,Bullet list"/>
    <w:basedOn w:val="Normal"/>
    <w:link w:val="ListParagraphChar"/>
    <w:uiPriority w:val="34"/>
    <w:qFormat/>
    <w:rsid w:val="00521B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E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Syle 1 Char,Normal bullet 2 Char,Bullet list Char"/>
    <w:link w:val="ListParagraph"/>
    <w:uiPriority w:val="34"/>
    <w:locked/>
    <w:rsid w:val="00D81527"/>
  </w:style>
  <w:style w:type="table" w:customStyle="1" w:styleId="TableGrid1">
    <w:name w:val="Table Grid1"/>
    <w:basedOn w:val="TableNormal"/>
    <w:next w:val="TableGrid"/>
    <w:uiPriority w:val="39"/>
    <w:rsid w:val="00D81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57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valdis.straume@vugd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aldis.straume@vugd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3254</Words>
  <Characters>1855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Cielēns</dc:creator>
  <cp:lastModifiedBy>Valdis Straume</cp:lastModifiedBy>
  <cp:revision>11</cp:revision>
  <cp:lastPrinted>2019-03-12T12:41:00Z</cp:lastPrinted>
  <dcterms:created xsi:type="dcterms:W3CDTF">2026-05-26T07:59:00Z</dcterms:created>
  <dcterms:modified xsi:type="dcterms:W3CDTF">2026-05-30T04:31:00Z</dcterms:modified>
</cp:coreProperties>
</file>