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F57" w:rsidRDefault="008422EB" w:rsidP="00C00F57">
      <w:pPr>
        <w:autoSpaceDE w:val="0"/>
        <w:autoSpaceDN w:val="0"/>
        <w:adjustRightInd w:val="0"/>
        <w:jc w:val="center"/>
        <w:rPr>
          <w:b/>
        </w:rPr>
      </w:pPr>
      <w:r>
        <w:rPr>
          <w:b/>
        </w:rPr>
        <w:t>Tirgus izpēte</w:t>
      </w:r>
    </w:p>
    <w:p w:rsidR="003C2AC9" w:rsidRPr="00032018" w:rsidRDefault="003C2AC9" w:rsidP="00C00F57">
      <w:pPr>
        <w:autoSpaceDE w:val="0"/>
        <w:autoSpaceDN w:val="0"/>
        <w:adjustRightInd w:val="0"/>
        <w:jc w:val="center"/>
        <w:rPr>
          <w:b/>
          <w:vertAlign w:val="superscript"/>
        </w:rPr>
      </w:pPr>
    </w:p>
    <w:p w:rsidR="00895A77" w:rsidRPr="00895A77" w:rsidRDefault="00F903AE" w:rsidP="001E2E38">
      <w:pPr>
        <w:jc w:val="center"/>
        <w:rPr>
          <w:b/>
          <w:noProof/>
        </w:rPr>
      </w:pPr>
      <w:r w:rsidRPr="00895A77">
        <w:rPr>
          <w:b/>
          <w:noProof/>
        </w:rPr>
        <w:t xml:space="preserve">Metu konkursa organizēšana </w:t>
      </w:r>
    </w:p>
    <w:p w:rsidR="005C3021" w:rsidRDefault="00F903AE" w:rsidP="001E2E38">
      <w:pPr>
        <w:jc w:val="center"/>
        <w:rPr>
          <w:b/>
          <w:noProof/>
        </w:rPr>
      </w:pPr>
      <w:r w:rsidRPr="00895A77">
        <w:rPr>
          <w:b/>
          <w:noProof/>
        </w:rPr>
        <w:t>"</w:t>
      </w:r>
      <w:r w:rsidR="00967CBE">
        <w:rPr>
          <w:b/>
          <w:noProof/>
        </w:rPr>
        <w:t>Drošības centram, reģionālajām drošības klasēm un pārvietojamām drošības klasēm</w:t>
      </w:r>
      <w:r w:rsidRPr="00895A77">
        <w:rPr>
          <w:b/>
          <w:noProof/>
        </w:rPr>
        <w:t>"</w:t>
      </w:r>
    </w:p>
    <w:p w:rsidR="00895A77" w:rsidRPr="00521660" w:rsidRDefault="00895A77" w:rsidP="001E2E38">
      <w:pPr>
        <w:jc w:val="center"/>
        <w:rPr>
          <w:b/>
        </w:rPr>
      </w:pPr>
    </w:p>
    <w:p w:rsidR="00C00F57" w:rsidRPr="00032018" w:rsidRDefault="00F903AE" w:rsidP="00B249EB">
      <w:pPr>
        <w:numPr>
          <w:ilvl w:val="0"/>
          <w:numId w:val="13"/>
        </w:numPr>
        <w:ind w:left="426" w:hanging="284"/>
        <w:jc w:val="both"/>
        <w:rPr>
          <w:b/>
        </w:rPr>
      </w:pPr>
      <w:r w:rsidRPr="00032018">
        <w:rPr>
          <w:b/>
        </w:rPr>
        <w:t>Pasūtītājs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3"/>
        <w:gridCol w:w="6221"/>
      </w:tblGrid>
      <w:tr w:rsidR="00E95661" w:rsidTr="00301A6F">
        <w:tc>
          <w:tcPr>
            <w:tcW w:w="2993" w:type="dxa"/>
            <w:tcBorders>
              <w:top w:val="single" w:sz="4" w:space="0" w:color="auto"/>
              <w:left w:val="single" w:sz="4" w:space="0" w:color="auto"/>
              <w:bottom w:val="single" w:sz="4" w:space="0" w:color="auto"/>
              <w:right w:val="single" w:sz="4" w:space="0" w:color="auto"/>
            </w:tcBorders>
            <w:shd w:val="clear" w:color="auto" w:fill="F2F2F2"/>
          </w:tcPr>
          <w:p w:rsidR="00C00F57" w:rsidRPr="00032018" w:rsidRDefault="00F903AE" w:rsidP="00B04A8C">
            <w:pPr>
              <w:tabs>
                <w:tab w:val="left" w:pos="720"/>
                <w:tab w:val="center" w:pos="4153"/>
                <w:tab w:val="right" w:pos="8306"/>
              </w:tabs>
              <w:rPr>
                <w:b/>
                <w:bCs/>
              </w:rPr>
            </w:pPr>
            <w:r w:rsidRPr="00032018">
              <w:rPr>
                <w:b/>
                <w:bCs/>
              </w:rPr>
              <w:t>Pasūtītāja nosaukums:</w:t>
            </w:r>
          </w:p>
        </w:tc>
        <w:tc>
          <w:tcPr>
            <w:tcW w:w="6221" w:type="dxa"/>
            <w:tcBorders>
              <w:top w:val="single" w:sz="4" w:space="0" w:color="auto"/>
              <w:left w:val="single" w:sz="4" w:space="0" w:color="auto"/>
              <w:bottom w:val="single" w:sz="4" w:space="0" w:color="auto"/>
              <w:right w:val="single" w:sz="4" w:space="0" w:color="auto"/>
            </w:tcBorders>
          </w:tcPr>
          <w:p w:rsidR="00C00F57" w:rsidRPr="00032018" w:rsidRDefault="00967CBE" w:rsidP="00B02865">
            <w:r>
              <w:t>Valsts ugunsdzēsības un glābšanas dienests</w:t>
            </w:r>
          </w:p>
        </w:tc>
      </w:tr>
      <w:tr w:rsidR="00E95661" w:rsidTr="00301A6F">
        <w:tc>
          <w:tcPr>
            <w:tcW w:w="2993" w:type="dxa"/>
            <w:tcBorders>
              <w:top w:val="single" w:sz="4" w:space="0" w:color="auto"/>
              <w:left w:val="single" w:sz="4" w:space="0" w:color="auto"/>
              <w:bottom w:val="single" w:sz="4" w:space="0" w:color="auto"/>
              <w:right w:val="single" w:sz="4" w:space="0" w:color="auto"/>
            </w:tcBorders>
            <w:shd w:val="clear" w:color="auto" w:fill="F2F2F2"/>
          </w:tcPr>
          <w:p w:rsidR="00C00F57" w:rsidRPr="00032018" w:rsidRDefault="00F903AE" w:rsidP="00B04A8C">
            <w:pPr>
              <w:rPr>
                <w:b/>
                <w:bCs/>
              </w:rPr>
            </w:pPr>
            <w:r w:rsidRPr="00032018">
              <w:rPr>
                <w:b/>
                <w:bCs/>
              </w:rPr>
              <w:t>Juridiskā adrese</w:t>
            </w:r>
          </w:p>
        </w:tc>
        <w:tc>
          <w:tcPr>
            <w:tcW w:w="6221" w:type="dxa"/>
            <w:tcBorders>
              <w:top w:val="single" w:sz="4" w:space="0" w:color="auto"/>
              <w:left w:val="single" w:sz="4" w:space="0" w:color="auto"/>
              <w:bottom w:val="single" w:sz="4" w:space="0" w:color="auto"/>
              <w:right w:val="single" w:sz="4" w:space="0" w:color="auto"/>
            </w:tcBorders>
            <w:shd w:val="clear" w:color="auto" w:fill="FFFFFF"/>
          </w:tcPr>
          <w:p w:rsidR="00C00F57" w:rsidRPr="005C4DE7" w:rsidRDefault="008422EB" w:rsidP="00B04A8C">
            <w:pPr>
              <w:rPr>
                <w:bCs/>
                <w:lang w:val="pt-BR"/>
              </w:rPr>
            </w:pPr>
            <w:r>
              <w:rPr>
                <w:bCs/>
                <w:lang w:val="pt-BR"/>
              </w:rPr>
              <w:t>Talejas iela 1, Rīga</w:t>
            </w:r>
          </w:p>
        </w:tc>
      </w:tr>
      <w:tr w:rsidR="00E95661" w:rsidTr="00301A6F">
        <w:tc>
          <w:tcPr>
            <w:tcW w:w="2993" w:type="dxa"/>
            <w:tcBorders>
              <w:top w:val="single" w:sz="4" w:space="0" w:color="auto"/>
              <w:left w:val="single" w:sz="4" w:space="0" w:color="auto"/>
              <w:bottom w:val="single" w:sz="4" w:space="0" w:color="auto"/>
              <w:right w:val="single" w:sz="4" w:space="0" w:color="auto"/>
            </w:tcBorders>
            <w:shd w:val="clear" w:color="auto" w:fill="F2F2F2"/>
          </w:tcPr>
          <w:p w:rsidR="00C00F57" w:rsidRPr="00032018" w:rsidRDefault="008422EB" w:rsidP="00B04A8C">
            <w:pPr>
              <w:rPr>
                <w:b/>
                <w:bCs/>
              </w:rPr>
            </w:pPr>
            <w:proofErr w:type="spellStart"/>
            <w:r>
              <w:rPr>
                <w:b/>
                <w:bCs/>
              </w:rPr>
              <w:t>Rēģistrācijas</w:t>
            </w:r>
            <w:proofErr w:type="spellEnd"/>
            <w:r>
              <w:rPr>
                <w:b/>
                <w:bCs/>
              </w:rPr>
              <w:t xml:space="preserve"> numurs</w:t>
            </w:r>
          </w:p>
        </w:tc>
        <w:tc>
          <w:tcPr>
            <w:tcW w:w="6221" w:type="dxa"/>
            <w:tcBorders>
              <w:top w:val="single" w:sz="4" w:space="0" w:color="auto"/>
              <w:left w:val="single" w:sz="4" w:space="0" w:color="auto"/>
              <w:bottom w:val="single" w:sz="4" w:space="0" w:color="auto"/>
              <w:right w:val="single" w:sz="4" w:space="0" w:color="auto"/>
            </w:tcBorders>
          </w:tcPr>
          <w:p w:rsidR="00C00F57" w:rsidRPr="00032018" w:rsidRDefault="008422EB" w:rsidP="00B04A8C">
            <w:r w:rsidRPr="008422EB">
              <w:t>90000049834</w:t>
            </w:r>
          </w:p>
        </w:tc>
      </w:tr>
      <w:tr w:rsidR="00E95661" w:rsidTr="00301A6F">
        <w:tc>
          <w:tcPr>
            <w:tcW w:w="2993" w:type="dxa"/>
            <w:tcBorders>
              <w:top w:val="single" w:sz="4" w:space="0" w:color="auto"/>
              <w:left w:val="single" w:sz="4" w:space="0" w:color="auto"/>
              <w:bottom w:val="single" w:sz="4" w:space="0" w:color="auto"/>
              <w:right w:val="single" w:sz="4" w:space="0" w:color="auto"/>
            </w:tcBorders>
            <w:shd w:val="clear" w:color="auto" w:fill="F2F2F2"/>
          </w:tcPr>
          <w:p w:rsidR="001F357F" w:rsidRPr="00032018" w:rsidRDefault="00F903AE" w:rsidP="00C07E7A">
            <w:pPr>
              <w:rPr>
                <w:b/>
                <w:bCs/>
              </w:rPr>
            </w:pPr>
            <w:r w:rsidRPr="00032018">
              <w:rPr>
                <w:b/>
                <w:bCs/>
              </w:rPr>
              <w:t>Kontaktpersona</w:t>
            </w:r>
            <w:r w:rsidRPr="00032018">
              <w:rPr>
                <w:b/>
              </w:rPr>
              <w:t xml:space="preserve"> </w:t>
            </w:r>
          </w:p>
        </w:tc>
        <w:tc>
          <w:tcPr>
            <w:tcW w:w="6221" w:type="dxa"/>
            <w:tcBorders>
              <w:top w:val="single" w:sz="4" w:space="0" w:color="auto"/>
              <w:left w:val="single" w:sz="4" w:space="0" w:color="auto"/>
              <w:bottom w:val="single" w:sz="4" w:space="0" w:color="auto"/>
              <w:right w:val="single" w:sz="4" w:space="0" w:color="auto"/>
            </w:tcBorders>
          </w:tcPr>
          <w:p w:rsidR="00B02865" w:rsidRPr="00B675CE" w:rsidRDefault="008422EB" w:rsidP="00301A6F">
            <w:pPr>
              <w:rPr>
                <w:iCs/>
              </w:rPr>
            </w:pPr>
            <w:r>
              <w:rPr>
                <w:iCs/>
              </w:rPr>
              <w:t>Andis Prūsis, tel.nr.25871079</w:t>
            </w:r>
          </w:p>
        </w:tc>
      </w:tr>
    </w:tbl>
    <w:p w:rsidR="00C00F57" w:rsidRPr="00032018" w:rsidRDefault="00C00F57" w:rsidP="00C00F57">
      <w:pPr>
        <w:jc w:val="both"/>
        <w:rPr>
          <w:b/>
        </w:rPr>
      </w:pPr>
    </w:p>
    <w:p w:rsidR="00700013" w:rsidRDefault="00F903AE" w:rsidP="00700013">
      <w:pPr>
        <w:pStyle w:val="ListParagraph"/>
        <w:numPr>
          <w:ilvl w:val="0"/>
          <w:numId w:val="13"/>
        </w:numPr>
        <w:tabs>
          <w:tab w:val="left" w:pos="426"/>
        </w:tabs>
        <w:ind w:left="142" w:hanging="142"/>
        <w:jc w:val="both"/>
        <w:rPr>
          <w:b/>
        </w:rPr>
      </w:pPr>
      <w:r w:rsidRPr="00100DD4">
        <w:rPr>
          <w:b/>
        </w:rPr>
        <w:t>Iepirkuma priekšmets.</w:t>
      </w:r>
    </w:p>
    <w:p w:rsidR="00700013" w:rsidRPr="004F714C" w:rsidRDefault="00F903AE" w:rsidP="00700013">
      <w:pPr>
        <w:pStyle w:val="Heading2"/>
      </w:pPr>
      <w:r w:rsidRPr="004F714C">
        <w:t>Metu konkursa organizēšana projektam "</w:t>
      </w:r>
      <w:r w:rsidR="00CD4375" w:rsidRPr="00CD4375">
        <w:rPr>
          <w:b/>
        </w:rPr>
        <w:t xml:space="preserve"> </w:t>
      </w:r>
      <w:r w:rsidR="00CD4375">
        <w:rPr>
          <w:b/>
        </w:rPr>
        <w:t>Drošības centrs, reģionālās drošības klases un pārvietojamām drošības klases</w:t>
      </w:r>
      <w:r w:rsidR="00CD4375" w:rsidRPr="004F714C">
        <w:t xml:space="preserve"> </w:t>
      </w:r>
      <w:r w:rsidRPr="004F714C">
        <w:t xml:space="preserve">" saskaņā ar darba uzdevumu, kas pievienots </w:t>
      </w:r>
      <w:r w:rsidR="00F57D6B">
        <w:t>tirgus izpētes</w:t>
      </w:r>
      <w:r w:rsidRPr="004F714C">
        <w:t xml:space="preserve"> </w:t>
      </w:r>
      <w:r w:rsidR="00F57D6B">
        <w:rPr>
          <w:i/>
        </w:rPr>
        <w:t>3</w:t>
      </w:r>
      <w:r w:rsidRPr="004F714C">
        <w:rPr>
          <w:i/>
        </w:rPr>
        <w:t>.pielikumā</w:t>
      </w:r>
      <w:r w:rsidRPr="004F714C">
        <w:t>.</w:t>
      </w:r>
      <w:r>
        <w:t xml:space="preserve"> </w:t>
      </w:r>
    </w:p>
    <w:p w:rsidR="00700013" w:rsidRDefault="00700013" w:rsidP="00700013">
      <w:pPr>
        <w:pStyle w:val="Heading2"/>
      </w:pPr>
    </w:p>
    <w:p w:rsidR="00700013" w:rsidRPr="004F714C" w:rsidRDefault="00F903AE" w:rsidP="00700013">
      <w:pPr>
        <w:pStyle w:val="Heading2"/>
      </w:pPr>
      <w:r w:rsidRPr="004F714C">
        <w:rPr>
          <w:b/>
          <w:bCs/>
        </w:rPr>
        <w:t>3. Piedāvājumu iesniegšanas vieta, datums un laiks</w:t>
      </w:r>
      <w:r w:rsidRPr="004F714C">
        <w:t>.</w:t>
      </w:r>
    </w:p>
    <w:p w:rsidR="00700013" w:rsidRPr="001322DC" w:rsidRDefault="00F903AE" w:rsidP="00700013">
      <w:pPr>
        <w:jc w:val="both"/>
      </w:pPr>
      <w:r w:rsidRPr="001322DC">
        <w:t xml:space="preserve">3.1. Pretendents savu piedāvājumu iesniedz elektroniski </w:t>
      </w:r>
      <w:r w:rsidRPr="001322DC">
        <w:rPr>
          <w:b/>
        </w:rPr>
        <w:t>līdz</w:t>
      </w:r>
      <w:r w:rsidRPr="00673FBD">
        <w:rPr>
          <w:b/>
        </w:rPr>
        <w:t xml:space="preserve"> </w:t>
      </w:r>
      <w:r w:rsidR="008422EB">
        <w:rPr>
          <w:b/>
          <w:bCs/>
          <w:iCs/>
          <w:noProof/>
        </w:rPr>
        <w:t xml:space="preserve">2026.gada 4.februāra </w:t>
      </w:r>
      <w:r w:rsidRPr="00A60184">
        <w:rPr>
          <w:b/>
          <w:bCs/>
          <w:iCs/>
        </w:rPr>
        <w:t xml:space="preserve">plkst. </w:t>
      </w:r>
      <w:r w:rsidR="008422EB">
        <w:rPr>
          <w:b/>
          <w:bCs/>
          <w:iCs/>
          <w:noProof/>
        </w:rPr>
        <w:t>23:59</w:t>
      </w:r>
      <w:r w:rsidRPr="00A60184">
        <w:t>,</w:t>
      </w:r>
      <w:r w:rsidRPr="001322DC">
        <w:t xml:space="preserve"> nosūtot to uz e-pasta adresi –</w:t>
      </w:r>
      <w:r w:rsidRPr="001322DC">
        <w:rPr>
          <w:color w:val="000000"/>
        </w:rPr>
        <w:t xml:space="preserve"> </w:t>
      </w:r>
      <w:r w:rsidR="008422EB">
        <w:t>andis.prusis</w:t>
      </w:r>
      <w:r w:rsidR="0088297C">
        <w:t>@vugd.gov.lv</w:t>
      </w:r>
    </w:p>
    <w:p w:rsidR="00700013" w:rsidRPr="00032018" w:rsidRDefault="00700013" w:rsidP="00700013">
      <w:pPr>
        <w:jc w:val="both"/>
        <w:rPr>
          <w:color w:val="000000"/>
        </w:rPr>
      </w:pPr>
    </w:p>
    <w:p w:rsidR="00700013" w:rsidRPr="00240F91" w:rsidRDefault="00F903AE" w:rsidP="00700013">
      <w:pPr>
        <w:pStyle w:val="ListParagraph"/>
        <w:tabs>
          <w:tab w:val="left" w:pos="284"/>
        </w:tabs>
        <w:ind w:left="0"/>
        <w:jc w:val="both"/>
        <w:rPr>
          <w:b/>
        </w:rPr>
      </w:pPr>
      <w:r>
        <w:rPr>
          <w:b/>
          <w:lang w:val="lv-LV"/>
        </w:rPr>
        <w:t>4</w:t>
      </w:r>
      <w:r w:rsidRPr="00240F91">
        <w:rPr>
          <w:b/>
        </w:rPr>
        <w:t>.Prasības pretendentiem.</w:t>
      </w:r>
    </w:p>
    <w:p w:rsidR="00700013" w:rsidRPr="008422EB" w:rsidRDefault="00F903AE" w:rsidP="00700013">
      <w:pPr>
        <w:pStyle w:val="tabulai2"/>
        <w:numPr>
          <w:ilvl w:val="0"/>
          <w:numId w:val="0"/>
        </w:numPr>
        <w:ind w:left="5"/>
        <w:jc w:val="both"/>
      </w:pPr>
      <w:r>
        <w:t>4</w:t>
      </w:r>
      <w:r w:rsidRPr="00240F91">
        <w:t xml:space="preserve">.1. </w:t>
      </w:r>
      <w:r w:rsidRPr="008422EB">
        <w:t>Pretendents ir reģistrēts atbilstoši valsts normatīvo aktu prasībām</w:t>
      </w:r>
      <w:r w:rsidRPr="008422EB">
        <w:footnoteReference w:id="1"/>
      </w:r>
      <w:r w:rsidRPr="008422EB">
        <w:t>.</w:t>
      </w:r>
    </w:p>
    <w:p w:rsidR="00700013" w:rsidRPr="00F57D6B" w:rsidRDefault="00F903AE" w:rsidP="00700013">
      <w:pPr>
        <w:pStyle w:val="tabulai2"/>
        <w:numPr>
          <w:ilvl w:val="0"/>
          <w:numId w:val="0"/>
        </w:numPr>
        <w:ind w:left="5"/>
        <w:jc w:val="both"/>
        <w:rPr>
          <w:lang w:val="lv-LV"/>
        </w:rPr>
      </w:pPr>
      <w:r w:rsidRPr="008422EB">
        <w:t xml:space="preserve">4.2. Pretendentam ir </w:t>
      </w:r>
      <w:r w:rsidRPr="008422EB">
        <w:rPr>
          <w:u w:val="single"/>
        </w:rPr>
        <w:t xml:space="preserve">pieredze vismaz vienā sekmīgā metu (skiču) konkursa organizēšanā ar kultūras jomu saistītas infrastruktūras izveidošanai, kurā balvu fonds veidoja vismaz 20 000 </w:t>
      </w:r>
      <w:proofErr w:type="spellStart"/>
      <w:r w:rsidRPr="008422EB">
        <w:rPr>
          <w:u w:val="single"/>
        </w:rPr>
        <w:t>euro</w:t>
      </w:r>
      <w:proofErr w:type="spellEnd"/>
      <w:r w:rsidRPr="008422EB">
        <w:t xml:space="preserve"> pēdējo trīs kalendāra gadu (2023., 2024. un 2025.gadā līdz šim brīdim) laikā</w:t>
      </w:r>
      <w:r w:rsidR="00F57D6B">
        <w:rPr>
          <w:lang w:val="lv-LV"/>
        </w:rPr>
        <w:t xml:space="preserve"> par ko jāiesniedz</w:t>
      </w:r>
      <w:r w:rsidRPr="00F3295E">
        <w:t xml:space="preserve"> pieredzes apliecinājums</w:t>
      </w:r>
      <w:r w:rsidR="00F57D6B">
        <w:rPr>
          <w:lang w:val="lv-LV"/>
        </w:rPr>
        <w:t>.</w:t>
      </w:r>
      <w:bookmarkStart w:id="0" w:name="_GoBack"/>
      <w:bookmarkEnd w:id="0"/>
    </w:p>
    <w:p w:rsidR="00700013" w:rsidRDefault="00F903AE" w:rsidP="00700013">
      <w:pPr>
        <w:pStyle w:val="tabulai2"/>
        <w:numPr>
          <w:ilvl w:val="0"/>
          <w:numId w:val="0"/>
        </w:numPr>
        <w:ind w:left="5"/>
        <w:jc w:val="both"/>
      </w:pPr>
      <w:r w:rsidRPr="004C73FB">
        <w:t xml:space="preserve">4.3. Piedāvājuma iesniegšanas un līguma par pakalpojumu izpildi parakstīšanas dienā Pretendentam nav Valsts ieņēmumu dienesta administrēto nodokļu (nodevu) parādu, kuru kopsumma pārsniedz 150 </w:t>
      </w:r>
      <w:proofErr w:type="spellStart"/>
      <w:r w:rsidRPr="004C73FB">
        <w:t>euro</w:t>
      </w:r>
      <w:proofErr w:type="spellEnd"/>
      <w:r>
        <w:rPr>
          <w:rStyle w:val="FootnoteReference"/>
          <w:sz w:val="20"/>
          <w:szCs w:val="18"/>
        </w:rPr>
        <w:footnoteReference w:id="2"/>
      </w:r>
      <w:r w:rsidRPr="004C73FB">
        <w:t>.</w:t>
      </w:r>
      <w:r>
        <w:t xml:space="preserve"> </w:t>
      </w:r>
    </w:p>
    <w:p w:rsidR="00700013" w:rsidRDefault="00F903AE" w:rsidP="00700013">
      <w:pPr>
        <w:pStyle w:val="tabulai2"/>
        <w:numPr>
          <w:ilvl w:val="0"/>
          <w:numId w:val="0"/>
        </w:numPr>
        <w:ind w:left="5"/>
        <w:jc w:val="both"/>
      </w:pPr>
      <w:r>
        <w:rPr>
          <w:lang w:val="lv-LV"/>
        </w:rPr>
        <w:t xml:space="preserve">4.4. </w:t>
      </w:r>
      <w:r w:rsidRPr="00240F91">
        <w:t>Pretendents līguma izpildē ir tiesīgs piesaistīt apakšuzņēmējus.</w:t>
      </w:r>
    </w:p>
    <w:p w:rsidR="00700013" w:rsidRPr="002F5D99" w:rsidRDefault="00700013" w:rsidP="00700013">
      <w:pPr>
        <w:pStyle w:val="tabulai2"/>
        <w:numPr>
          <w:ilvl w:val="0"/>
          <w:numId w:val="0"/>
        </w:numPr>
        <w:ind w:left="5"/>
        <w:rPr>
          <w:bCs/>
          <w:szCs w:val="24"/>
          <w:lang w:val="lv-LV" w:eastAsia="lv-LV"/>
        </w:rPr>
      </w:pPr>
    </w:p>
    <w:p w:rsidR="00700013" w:rsidRPr="00032018" w:rsidRDefault="00F903AE" w:rsidP="00700013">
      <w:pPr>
        <w:pStyle w:val="ListParagraph"/>
        <w:ind w:left="0"/>
        <w:jc w:val="both"/>
        <w:rPr>
          <w:b/>
        </w:rPr>
      </w:pPr>
      <w:r>
        <w:rPr>
          <w:b/>
          <w:lang w:val="lv-LV"/>
        </w:rPr>
        <w:t>5</w:t>
      </w:r>
      <w:r w:rsidRPr="00032018">
        <w:rPr>
          <w:b/>
        </w:rPr>
        <w:t>. Iesniedzamie dokumenti.</w:t>
      </w:r>
    </w:p>
    <w:p w:rsidR="00700013" w:rsidRPr="00E814A5" w:rsidRDefault="00F903AE" w:rsidP="00700013">
      <w:pPr>
        <w:jc w:val="both"/>
      </w:pPr>
      <w:r>
        <w:t>5</w:t>
      </w:r>
      <w:r w:rsidRPr="00032018">
        <w:t xml:space="preserve">.1. </w:t>
      </w:r>
      <w:r w:rsidRPr="00C24B12">
        <w:rPr>
          <w:bCs/>
          <w:u w:val="single"/>
        </w:rPr>
        <w:t>Pieteikums</w:t>
      </w:r>
      <w:r w:rsidRPr="00E814A5">
        <w:rPr>
          <w:b/>
        </w:rPr>
        <w:t xml:space="preserve"> </w:t>
      </w:r>
      <w:r w:rsidR="00F57D6B">
        <w:t>tirgus izpētei</w:t>
      </w:r>
      <w:r w:rsidRPr="00E814A5">
        <w:t xml:space="preserve"> </w:t>
      </w:r>
      <w:r w:rsidRPr="00E814A5">
        <w:rPr>
          <w:bCs/>
        </w:rPr>
        <w:t xml:space="preserve">atbilstoši </w:t>
      </w:r>
      <w:r w:rsidRPr="00E814A5">
        <w:rPr>
          <w:bCs/>
          <w:i/>
        </w:rPr>
        <w:t>1. pielikumam</w:t>
      </w:r>
      <w:r w:rsidRPr="00E814A5">
        <w:rPr>
          <w:i/>
        </w:rPr>
        <w:t>.</w:t>
      </w:r>
    </w:p>
    <w:p w:rsidR="00700013" w:rsidRPr="00AD410C" w:rsidRDefault="00F903AE" w:rsidP="00700013">
      <w:pPr>
        <w:jc w:val="both"/>
        <w:rPr>
          <w:i/>
        </w:rPr>
      </w:pPr>
      <w:r w:rsidRPr="00E814A5">
        <w:t>5</w:t>
      </w:r>
      <w:r w:rsidRPr="00AD410C">
        <w:t xml:space="preserve">.2. </w:t>
      </w:r>
      <w:r w:rsidRPr="00C24B12">
        <w:rPr>
          <w:bCs/>
          <w:u w:val="single"/>
        </w:rPr>
        <w:t>Finanšu piedāvājums</w:t>
      </w:r>
      <w:r w:rsidRPr="00AD410C">
        <w:t xml:space="preserve"> atbilstoši </w:t>
      </w:r>
      <w:r w:rsidRPr="00AD410C">
        <w:rPr>
          <w:i/>
        </w:rPr>
        <w:t xml:space="preserve">2. pielikumam. </w:t>
      </w:r>
    </w:p>
    <w:p w:rsidR="00700013" w:rsidRPr="000F5ED8" w:rsidRDefault="00F903AE" w:rsidP="00700013">
      <w:pPr>
        <w:jc w:val="both"/>
        <w:rPr>
          <w:iCs/>
        </w:rPr>
      </w:pPr>
      <w:r>
        <w:rPr>
          <w:iCs/>
        </w:rPr>
        <w:t>5.</w:t>
      </w:r>
      <w:r w:rsidR="00254514">
        <w:rPr>
          <w:iCs/>
        </w:rPr>
        <w:t>3</w:t>
      </w:r>
      <w:r>
        <w:rPr>
          <w:iCs/>
        </w:rPr>
        <w:t>. </w:t>
      </w:r>
      <w:r w:rsidRPr="000F5ED8">
        <w:rPr>
          <w:iCs/>
        </w:rPr>
        <w:t xml:space="preserve">Piedāvājums iesniedzams elektronisku dokumentu formā, </w:t>
      </w:r>
      <w:r w:rsidRPr="004F714C">
        <w:rPr>
          <w:iCs/>
          <w:u w:val="single"/>
        </w:rPr>
        <w:t>katrs dokuments atsevišķi parakstīts</w:t>
      </w:r>
      <w:r w:rsidRPr="00FB4333">
        <w:rPr>
          <w:iCs/>
        </w:rPr>
        <w:t xml:space="preserve"> </w:t>
      </w:r>
      <w:r w:rsidRPr="000F5ED8">
        <w:rPr>
          <w:iCs/>
        </w:rPr>
        <w:t>ar drošu elektronisko parakstu, kas satur laika zīmogu.</w:t>
      </w:r>
    </w:p>
    <w:p w:rsidR="00700013" w:rsidRPr="00B673E8" w:rsidRDefault="00700013" w:rsidP="00700013">
      <w:pPr>
        <w:jc w:val="both"/>
        <w:rPr>
          <w:i/>
        </w:rPr>
      </w:pPr>
    </w:p>
    <w:p w:rsidR="00700013" w:rsidRPr="00032018" w:rsidRDefault="00F903AE" w:rsidP="00700013">
      <w:pPr>
        <w:jc w:val="both"/>
        <w:rPr>
          <w:b/>
        </w:rPr>
      </w:pPr>
      <w:r>
        <w:rPr>
          <w:b/>
        </w:rPr>
        <w:t>6</w:t>
      </w:r>
      <w:r w:rsidRPr="00032018">
        <w:rPr>
          <w:b/>
        </w:rPr>
        <w:t>. Piedāvājuma izvēles kritērijs</w:t>
      </w:r>
    </w:p>
    <w:p w:rsidR="00700013" w:rsidRPr="00F279B8" w:rsidRDefault="00F903AE" w:rsidP="00700013">
      <w:pPr>
        <w:tabs>
          <w:tab w:val="left" w:pos="567"/>
          <w:tab w:val="left" w:pos="993"/>
        </w:tabs>
        <w:contextualSpacing/>
        <w:jc w:val="both"/>
      </w:pPr>
      <w:r w:rsidRPr="00F279B8">
        <w:t xml:space="preserve">6.1. Par pretendentu, kuram būtu piešķiramas līguma slēgšanas tiesības, tiek atzīts tas pretendents, kura piedāvājums atbilst visām </w:t>
      </w:r>
      <w:r w:rsidR="00F57D6B">
        <w:t>tirgus izpētes</w:t>
      </w:r>
      <w:r w:rsidRPr="00F279B8">
        <w:t xml:space="preserve"> noteikumu prasībām un ir ar viszemāko līgumcenu.</w:t>
      </w:r>
    </w:p>
    <w:p w:rsidR="00700013" w:rsidRPr="00F279B8" w:rsidRDefault="00F903AE" w:rsidP="00700013">
      <w:pPr>
        <w:tabs>
          <w:tab w:val="left" w:pos="567"/>
          <w:tab w:val="left" w:pos="993"/>
        </w:tabs>
        <w:contextualSpacing/>
        <w:jc w:val="both"/>
      </w:pPr>
      <w:r w:rsidRPr="00F279B8">
        <w:t>6.2. Ja izraudzītais pretendents atsakās slēgt līgumu, tad tiek lemts, vai piešķirt līguma slēgšanas</w:t>
      </w:r>
      <w:r>
        <w:t xml:space="preserve"> </w:t>
      </w:r>
      <w:r w:rsidRPr="00F279B8">
        <w:t>tiesības nākamam pretendentam, kura piedāvājums ir ar zemāko cenu.</w:t>
      </w:r>
    </w:p>
    <w:p w:rsidR="00700013" w:rsidRPr="00032018" w:rsidRDefault="00F903AE" w:rsidP="00700013">
      <w:pPr>
        <w:pStyle w:val="ListParagraph"/>
        <w:tabs>
          <w:tab w:val="left" w:pos="567"/>
          <w:tab w:val="left" w:pos="993"/>
        </w:tabs>
        <w:ind w:left="0"/>
        <w:contextualSpacing/>
        <w:jc w:val="both"/>
      </w:pPr>
      <w:r w:rsidRPr="00F279B8">
        <w:rPr>
          <w:lang w:val="lv-LV" w:eastAsia="en-US"/>
        </w:rPr>
        <w:t xml:space="preserve">6.3.Ja nav iesniegts neviens </w:t>
      </w:r>
      <w:r w:rsidR="00F57D6B">
        <w:rPr>
          <w:lang w:val="lv-LV" w:eastAsia="en-US"/>
        </w:rPr>
        <w:t>tirgus izpētes</w:t>
      </w:r>
      <w:r w:rsidRPr="00F279B8">
        <w:rPr>
          <w:lang w:val="lv-LV" w:eastAsia="en-US"/>
        </w:rPr>
        <w:t xml:space="preserve"> noteikumu prasībām atbilstošs piedāvājums vai ir cits objektīvi pamatots iemesls, Pasūtītājam ir tiesības uzvarētāju nepaziņot un </w:t>
      </w:r>
      <w:r w:rsidR="00F57D6B">
        <w:rPr>
          <w:lang w:val="lv-LV" w:eastAsia="en-US"/>
        </w:rPr>
        <w:t>tirgus izpēti</w:t>
      </w:r>
      <w:r w:rsidRPr="00F279B8">
        <w:rPr>
          <w:lang w:val="lv-LV" w:eastAsia="en-US"/>
        </w:rPr>
        <w:t xml:space="preserve"> pārtraukt.</w:t>
      </w:r>
    </w:p>
    <w:p w:rsidR="00700013" w:rsidRDefault="00700013" w:rsidP="00700013">
      <w:pPr>
        <w:jc w:val="both"/>
        <w:rPr>
          <w:b/>
        </w:rPr>
      </w:pPr>
    </w:p>
    <w:p w:rsidR="00700013" w:rsidRPr="00032018" w:rsidRDefault="00F903AE" w:rsidP="00700013">
      <w:pPr>
        <w:jc w:val="both"/>
        <w:rPr>
          <w:b/>
        </w:rPr>
      </w:pPr>
      <w:r>
        <w:rPr>
          <w:b/>
        </w:rPr>
        <w:lastRenderedPageBreak/>
        <w:t>7</w:t>
      </w:r>
      <w:r w:rsidRPr="00032018">
        <w:rPr>
          <w:b/>
        </w:rPr>
        <w:t>. Finanšu piedāvājums</w:t>
      </w:r>
    </w:p>
    <w:p w:rsidR="00700013" w:rsidRPr="00032018" w:rsidRDefault="00F903AE" w:rsidP="00700013">
      <w:pPr>
        <w:jc w:val="both"/>
      </w:pPr>
      <w:r>
        <w:t>7</w:t>
      </w:r>
      <w:r w:rsidRPr="00032018">
        <w:t xml:space="preserve">.1. Pretendentam finanšu piedāvājums jāiesniedz atbilstoši uzaicinājuma </w:t>
      </w:r>
      <w:r w:rsidRPr="00E814A5">
        <w:t>2</w:t>
      </w:r>
      <w:r w:rsidRPr="00E814A5">
        <w:rPr>
          <w:i/>
        </w:rPr>
        <w:t>.pielikumā</w:t>
      </w:r>
      <w:r w:rsidRPr="00032018">
        <w:t xml:space="preserve"> norādītajai Finanšu piedāvājuma formai. Finanšu piedāvājumā norādītajā cenā jāiekļauj visas ar </w:t>
      </w:r>
      <w:r>
        <w:t>materiālu piegādi</w:t>
      </w:r>
      <w:r w:rsidRPr="00032018">
        <w:t xml:space="preserve"> saistītās izmaksas, nodokļi, t.sk., izmaksas par visiem riskiem, tajā skaitā, iespējamo sadārdzinājumu. </w:t>
      </w:r>
    </w:p>
    <w:p w:rsidR="00700013" w:rsidRPr="00032018" w:rsidRDefault="00F903AE" w:rsidP="00700013">
      <w:pPr>
        <w:jc w:val="both"/>
      </w:pPr>
      <w:r>
        <w:t>7</w:t>
      </w:r>
      <w:r w:rsidRPr="00032018">
        <w:t xml:space="preserve">.2.Pretendentam </w:t>
      </w:r>
      <w:r w:rsidRPr="00032018">
        <w:rPr>
          <w:color w:val="000000"/>
        </w:rPr>
        <w:t xml:space="preserve">Finanšu piedāvājumā cenas un summas jānorāda </w:t>
      </w:r>
      <w:r w:rsidRPr="00032018">
        <w:rPr>
          <w:b/>
          <w:color w:val="000000"/>
        </w:rPr>
        <w:t>EUR</w:t>
      </w:r>
      <w:r w:rsidRPr="00032018">
        <w:rPr>
          <w:color w:val="000000"/>
        </w:rPr>
        <w:t xml:space="preserve"> bez pievienotās vērtības nodokļa, atsevišķi norādot pievienotās vērtības nodokli un kopējo summu, ieskaitot pievienotās vērtības nodokli. </w:t>
      </w:r>
    </w:p>
    <w:p w:rsidR="00700013" w:rsidRDefault="00F903AE" w:rsidP="00700013">
      <w:pPr>
        <w:jc w:val="both"/>
      </w:pPr>
      <w:r>
        <w:rPr>
          <w:color w:val="000000"/>
        </w:rPr>
        <w:t>7</w:t>
      </w:r>
      <w:r w:rsidRPr="00032018">
        <w:rPr>
          <w:color w:val="000000"/>
        </w:rPr>
        <w:t xml:space="preserve">.3. Pretendentam Finanšu piedāvājumā </w:t>
      </w:r>
      <w:r w:rsidRPr="00032018">
        <w:t xml:space="preserve">cena jānorāda ar precizitāti divi cipari aiz komata. Iepirkuma līguma izpildes laikā netiek pieļauta līgumcenas maiņa, pamatojoties uz izmaksu pieaugumu. </w:t>
      </w:r>
    </w:p>
    <w:p w:rsidR="00700013" w:rsidRPr="00032018" w:rsidRDefault="00700013" w:rsidP="00700013">
      <w:pPr>
        <w:jc w:val="both"/>
      </w:pPr>
    </w:p>
    <w:p w:rsidR="00700013" w:rsidRPr="00032018" w:rsidRDefault="00F903AE" w:rsidP="00700013">
      <w:pPr>
        <w:jc w:val="both"/>
        <w:rPr>
          <w:b/>
        </w:rPr>
      </w:pPr>
      <w:r>
        <w:rPr>
          <w:b/>
        </w:rPr>
        <w:t>9</w:t>
      </w:r>
      <w:r w:rsidRPr="00032018">
        <w:rPr>
          <w:b/>
        </w:rPr>
        <w:t>.Cita informācija.</w:t>
      </w:r>
    </w:p>
    <w:p w:rsidR="00700013" w:rsidRDefault="00F903AE" w:rsidP="00700013">
      <w:pPr>
        <w:jc w:val="both"/>
      </w:pPr>
      <w:r>
        <w:t xml:space="preserve">9.1. </w:t>
      </w:r>
      <w:r w:rsidRPr="00032018">
        <w:t>Ja Pretendenta piedāvājums tiks akceptēts,  kontaktpersona sazināsies ar Pretendenta piedāvājumā norādīto kontaktpersonu par līguma slēgšanu.</w:t>
      </w:r>
    </w:p>
    <w:p w:rsidR="00700013" w:rsidRDefault="00F903AE" w:rsidP="00700013">
      <w:pPr>
        <w:jc w:val="both"/>
      </w:pPr>
      <w:r>
        <w:t xml:space="preserve">9.2. </w:t>
      </w:r>
      <w:r w:rsidRPr="00A36B77">
        <w:t>Līgums netiks slēgts ar pretendentu, kuram uz piedāvājuma iesniegšanas brīdi Latvijā vai valstī, kurā tas reģistrēts vai kurā atrodas tā pastāvīgā dzīvesvieta, ir nodokļu parādi, tai skaitā valsts sociālās apdrošināšanas obligāto iemaksu parādi.</w:t>
      </w:r>
    </w:p>
    <w:p w:rsidR="00700013" w:rsidRDefault="00F903AE" w:rsidP="00700013">
      <w:pPr>
        <w:jc w:val="both"/>
      </w:pPr>
      <w:r>
        <w:t>9.3.</w:t>
      </w:r>
      <w:bookmarkStart w:id="1" w:name="_Hlk189725564"/>
      <w:bookmarkStart w:id="2" w:name="_Hlk189725469"/>
      <w:r w:rsidRPr="007E2E80">
        <w:t>Līgums tiks slēgts elektroniskā formā</w:t>
      </w:r>
      <w:bookmarkEnd w:id="1"/>
      <w:r w:rsidRPr="007E2E80">
        <w:t xml:space="preserve">. </w:t>
      </w:r>
      <w:bookmarkEnd w:id="2"/>
    </w:p>
    <w:p w:rsidR="00700013" w:rsidRDefault="00F903AE" w:rsidP="00700013">
      <w:pPr>
        <w:jc w:val="both"/>
      </w:pPr>
      <w:r>
        <w:t xml:space="preserve">9.4. </w:t>
      </w:r>
      <w:r w:rsidR="001205BD">
        <w:t>Valsts ugunsdzēsības un glābšanas dienests</w:t>
      </w:r>
      <w:r>
        <w:t xml:space="preserve"> (turpmāk – </w:t>
      </w:r>
      <w:r w:rsidR="001205BD">
        <w:t>VUGD</w:t>
      </w:r>
      <w:r>
        <w:t xml:space="preserve">) informē, ka uz </w:t>
      </w:r>
      <w:r w:rsidR="00F57D6B">
        <w:t>tirgus izpēti</w:t>
      </w:r>
      <w:r>
        <w:t xml:space="preserve"> neattiecas Publisko iepirkumu likuma regulējums. Papildus </w:t>
      </w:r>
      <w:r w:rsidR="008422EB">
        <w:t xml:space="preserve">VUGD </w:t>
      </w:r>
      <w:r>
        <w:t xml:space="preserve">norāda, ka pieteikuma saņemšana </w:t>
      </w:r>
      <w:r w:rsidR="00F57D6B">
        <w:t>tirgus izpētē</w:t>
      </w:r>
      <w:r>
        <w:t xml:space="preserve">, neuzliek </w:t>
      </w:r>
      <w:r w:rsidR="001205BD">
        <w:t>VUGD</w:t>
      </w:r>
      <w:r>
        <w:t xml:space="preserve"> nekādus pienākumus vai saistības attiecībā uz pieteikuma iesniedzēju.</w:t>
      </w:r>
    </w:p>
    <w:p w:rsidR="00700013" w:rsidRPr="008C19E9" w:rsidRDefault="00F903AE" w:rsidP="00700013">
      <w:pPr>
        <w:jc w:val="both"/>
      </w:pPr>
      <w:r w:rsidRPr="008C19E9">
        <w:t xml:space="preserve">9.5. Pretendents ir tiesīgs </w:t>
      </w:r>
      <w:r w:rsidRPr="00E30A22">
        <w:t>lūgt apmaksu par izpildītu starpposmu darbu saskaņā</w:t>
      </w:r>
      <w:r w:rsidRPr="008C19E9">
        <w:t xml:space="preserve"> ar darba uzdevuma nosacījumiem. Apmaksa tiek veikta </w:t>
      </w:r>
      <w:r>
        <w:t>15</w:t>
      </w:r>
      <w:r w:rsidRPr="008C19E9">
        <w:t xml:space="preserve"> darba dienu laikā pēc Pretendenta sagatavota nodošanas – pieņemšanas akta abpusējas parakstīšanas un </w:t>
      </w:r>
      <w:r>
        <w:t xml:space="preserve">pretendenta sagatavota </w:t>
      </w:r>
      <w:r w:rsidRPr="008C19E9">
        <w:t>strukturēta elektroniskā rēķina (.</w:t>
      </w:r>
      <w:proofErr w:type="spellStart"/>
      <w:r w:rsidRPr="008C19E9">
        <w:t>xml</w:t>
      </w:r>
      <w:proofErr w:type="spellEnd"/>
      <w:r w:rsidRPr="008C19E9">
        <w:t xml:space="preserve"> formāts) iesniegšanas</w:t>
      </w:r>
      <w:r>
        <w:t xml:space="preserve"> </w:t>
      </w:r>
      <w:r w:rsidRPr="008C19E9">
        <w:t>šād</w:t>
      </w:r>
      <w:r>
        <w:t>ā</w:t>
      </w:r>
      <w:r w:rsidRPr="008C19E9">
        <w:t xml:space="preserve"> apmērā:</w:t>
      </w:r>
    </w:p>
    <w:p w:rsidR="00700013" w:rsidRPr="008C19E9" w:rsidRDefault="00F903AE" w:rsidP="00700013">
      <w:pPr>
        <w:ind w:left="284"/>
        <w:jc w:val="both"/>
      </w:pPr>
      <w:r w:rsidRPr="008C19E9">
        <w:t xml:space="preserve">9.5.1. Par pirmo starpposmu: </w:t>
      </w:r>
      <w:r>
        <w:t>4</w:t>
      </w:r>
      <w:r w:rsidRPr="008C19E9">
        <w:t>0% apmērā no kopējās līguma summas;</w:t>
      </w:r>
    </w:p>
    <w:p w:rsidR="00700013" w:rsidRPr="008C19E9" w:rsidRDefault="00F903AE" w:rsidP="00700013">
      <w:pPr>
        <w:ind w:left="284"/>
        <w:jc w:val="both"/>
      </w:pPr>
      <w:r w:rsidRPr="008C19E9">
        <w:t xml:space="preserve">9.5.2. Par otro starpposmu: </w:t>
      </w:r>
      <w:r>
        <w:t>4</w:t>
      </w:r>
      <w:r w:rsidRPr="008C19E9">
        <w:t>0% apmērā no kopējās līguma summas;</w:t>
      </w:r>
    </w:p>
    <w:p w:rsidR="00700013" w:rsidRPr="008C19E9" w:rsidRDefault="00F903AE" w:rsidP="00700013">
      <w:pPr>
        <w:ind w:left="284"/>
        <w:jc w:val="both"/>
      </w:pPr>
      <w:r w:rsidRPr="008C19E9">
        <w:t xml:space="preserve">9.5.3. Par </w:t>
      </w:r>
      <w:r>
        <w:t xml:space="preserve">noslēguma </w:t>
      </w:r>
      <w:r w:rsidRPr="008C19E9">
        <w:t xml:space="preserve">posmu: </w:t>
      </w:r>
      <w:r>
        <w:t>2</w:t>
      </w:r>
      <w:r w:rsidRPr="008C19E9">
        <w:t>0% apmērā no kopējās līguma summas.</w:t>
      </w:r>
    </w:p>
    <w:p w:rsidR="00700013" w:rsidRDefault="00700013" w:rsidP="00700013">
      <w:pPr>
        <w:jc w:val="both"/>
        <w:rPr>
          <w:color w:val="C00000"/>
        </w:rPr>
      </w:pPr>
    </w:p>
    <w:p w:rsidR="00E411C0" w:rsidRDefault="00E411C0" w:rsidP="00C00F57">
      <w:pPr>
        <w:jc w:val="both"/>
      </w:pPr>
    </w:p>
    <w:p w:rsidR="0010653F" w:rsidRDefault="00F903AE" w:rsidP="00C00F57">
      <w:pPr>
        <w:jc w:val="both"/>
      </w:pPr>
      <w:r>
        <w:br/>
      </w:r>
    </w:p>
    <w:p w:rsidR="0010653F" w:rsidRDefault="00F903AE">
      <w:pPr>
        <w:spacing w:after="160" w:line="259" w:lineRule="auto"/>
      </w:pPr>
      <w:r>
        <w:br w:type="page"/>
      </w:r>
    </w:p>
    <w:p w:rsidR="008D5F0F" w:rsidRDefault="00F903AE" w:rsidP="005533E9">
      <w:pPr>
        <w:jc w:val="right"/>
      </w:pPr>
      <w:r>
        <w:lastRenderedPageBreak/>
        <w:t>1. pielikums</w:t>
      </w:r>
    </w:p>
    <w:p w:rsidR="005533E9" w:rsidRDefault="005533E9" w:rsidP="005533E9">
      <w:pPr>
        <w:jc w:val="right"/>
      </w:pPr>
    </w:p>
    <w:p w:rsidR="005533E9" w:rsidRDefault="00F903AE" w:rsidP="005533E9">
      <w:pPr>
        <w:jc w:val="center"/>
        <w:rPr>
          <w:b/>
          <w:bCs/>
          <w:sz w:val="28"/>
          <w:szCs w:val="28"/>
        </w:rPr>
      </w:pPr>
      <w:r w:rsidRPr="005533E9">
        <w:rPr>
          <w:b/>
          <w:bCs/>
          <w:sz w:val="28"/>
          <w:szCs w:val="28"/>
        </w:rPr>
        <w:t>Pieteikums</w:t>
      </w:r>
    </w:p>
    <w:p w:rsidR="00D15320" w:rsidRDefault="00D15320" w:rsidP="005533E9">
      <w:pPr>
        <w:jc w:val="center"/>
        <w:rPr>
          <w:b/>
          <w:bCs/>
          <w:sz w:val="28"/>
          <w:szCs w:val="28"/>
        </w:rPr>
      </w:pPr>
    </w:p>
    <w:p w:rsidR="00700013" w:rsidRDefault="00D36DC8" w:rsidP="00700013">
      <w:bookmarkStart w:id="3" w:name="_Hlk100082346"/>
      <w:r>
        <w:t>Valsts ugunsdzēsības un glābšanas dienesta</w:t>
      </w:r>
    </w:p>
    <w:p w:rsidR="00700013" w:rsidRPr="009B0197" w:rsidRDefault="008422EB" w:rsidP="00700013">
      <w:r>
        <w:t>Tirgus izpētei</w:t>
      </w:r>
      <w:r w:rsidR="00F903AE" w:rsidRPr="00F279B8">
        <w:t xml:space="preserve"> </w:t>
      </w:r>
      <w:r w:rsidR="00F903AE" w:rsidRPr="00F279B8">
        <w:rPr>
          <w:color w:val="000000"/>
          <w:lang w:eastAsia="lv-LV"/>
        </w:rPr>
        <w:t>“</w:t>
      </w:r>
      <w:r w:rsidR="00F903AE" w:rsidRPr="00F279B8">
        <w:rPr>
          <w:noProof/>
          <w:color w:val="000000"/>
          <w:lang w:eastAsia="lv-LV"/>
        </w:rPr>
        <w:t>Metu konkursa organizēšana "</w:t>
      </w:r>
      <w:r w:rsidR="00D36DC8" w:rsidRPr="00D36DC8">
        <w:t xml:space="preserve"> </w:t>
      </w:r>
      <w:r w:rsidR="00D36DC8" w:rsidRPr="00D36DC8">
        <w:rPr>
          <w:noProof/>
          <w:color w:val="000000"/>
          <w:lang w:eastAsia="lv-LV"/>
        </w:rPr>
        <w:t xml:space="preserve">Drošības centram, reģionālajām drošības klasēm un pārvietojamām drošības klasēm </w:t>
      </w:r>
      <w:r w:rsidR="00F903AE" w:rsidRPr="00F279B8">
        <w:rPr>
          <w:noProof/>
          <w:color w:val="000000"/>
          <w:lang w:eastAsia="lv-LV"/>
        </w:rPr>
        <w:t>"</w:t>
      </w:r>
      <w:r w:rsidR="00F903AE" w:rsidRPr="00F279B8">
        <w:rPr>
          <w:color w:val="000000"/>
          <w:lang w:eastAsia="lv-LV"/>
        </w:rPr>
        <w:t>”</w:t>
      </w:r>
    </w:p>
    <w:bookmarkEnd w:id="3"/>
    <w:p w:rsidR="00700013" w:rsidRDefault="00700013" w:rsidP="00700013">
      <w:pPr>
        <w:autoSpaceDE w:val="0"/>
        <w:autoSpaceDN w:val="0"/>
        <w:adjustRightInd w:val="0"/>
        <w:rPr>
          <w:color w:val="000000"/>
          <w:lang w:eastAsia="lv-LV"/>
        </w:rPr>
      </w:pPr>
    </w:p>
    <w:p w:rsidR="00700013" w:rsidRPr="00F10B88" w:rsidRDefault="00F903AE" w:rsidP="00700013">
      <w:pPr>
        <w:spacing w:after="120"/>
        <w:rPr>
          <w:color w:val="000000"/>
          <w:lang w:eastAsia="lv-LV"/>
        </w:rPr>
      </w:pPr>
      <w:r w:rsidRPr="00F10B88">
        <w:rPr>
          <w:color w:val="000000"/>
          <w:lang w:eastAsia="lv-LV"/>
        </w:rPr>
        <w:t>Piedāvājuma iesniedzējs un viņa rekvizīti:</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708"/>
      </w:tblGrid>
      <w:tr w:rsidR="00E95661" w:rsidTr="00FF7F19">
        <w:trPr>
          <w:trHeight w:val="399"/>
        </w:trPr>
        <w:tc>
          <w:tcPr>
            <w:tcW w:w="3397" w:type="dxa"/>
          </w:tcPr>
          <w:p w:rsidR="00700013" w:rsidRPr="00042DA9" w:rsidRDefault="00F903AE" w:rsidP="00FF7F19">
            <w:pPr>
              <w:pStyle w:val="Default"/>
            </w:pPr>
            <w:r w:rsidRPr="00042DA9">
              <w:rPr>
                <w:b/>
                <w:bCs/>
              </w:rPr>
              <w:t xml:space="preserve">Iesniedzēja nosaukums: </w:t>
            </w:r>
          </w:p>
        </w:tc>
        <w:tc>
          <w:tcPr>
            <w:tcW w:w="5708" w:type="dxa"/>
            <w:shd w:val="clear" w:color="auto" w:fill="auto"/>
          </w:tcPr>
          <w:p w:rsidR="00700013" w:rsidRPr="00042DA9" w:rsidRDefault="00700013" w:rsidP="00FF7F19"/>
        </w:tc>
      </w:tr>
      <w:tr w:rsidR="00E95661" w:rsidTr="00FF7F19">
        <w:tc>
          <w:tcPr>
            <w:tcW w:w="3397" w:type="dxa"/>
          </w:tcPr>
          <w:p w:rsidR="00700013" w:rsidRPr="00042DA9" w:rsidRDefault="00F903AE" w:rsidP="00FF7F19">
            <w:pPr>
              <w:pStyle w:val="Default"/>
            </w:pPr>
            <w:r w:rsidRPr="00042DA9">
              <w:t>E-pasta adrese:</w:t>
            </w:r>
          </w:p>
        </w:tc>
        <w:tc>
          <w:tcPr>
            <w:tcW w:w="5708" w:type="dxa"/>
            <w:shd w:val="clear" w:color="auto" w:fill="auto"/>
          </w:tcPr>
          <w:p w:rsidR="00700013" w:rsidRPr="00042DA9" w:rsidRDefault="00700013" w:rsidP="00FF7F19"/>
        </w:tc>
      </w:tr>
      <w:tr w:rsidR="00E95661" w:rsidTr="00FF7F19">
        <w:tc>
          <w:tcPr>
            <w:tcW w:w="3397" w:type="dxa"/>
          </w:tcPr>
          <w:p w:rsidR="00700013" w:rsidRPr="00042DA9" w:rsidRDefault="00F903AE" w:rsidP="00FF7F19">
            <w:r w:rsidRPr="00F10B88">
              <w:t xml:space="preserve">Reģistrācijas numurs: </w:t>
            </w:r>
          </w:p>
        </w:tc>
        <w:tc>
          <w:tcPr>
            <w:tcW w:w="5708" w:type="dxa"/>
            <w:shd w:val="clear" w:color="auto" w:fill="auto"/>
          </w:tcPr>
          <w:p w:rsidR="00700013" w:rsidRPr="00042DA9" w:rsidRDefault="00700013" w:rsidP="00FF7F19"/>
        </w:tc>
      </w:tr>
      <w:tr w:rsidR="00E95661" w:rsidTr="00FF7F19">
        <w:trPr>
          <w:trHeight w:val="315"/>
        </w:trPr>
        <w:tc>
          <w:tcPr>
            <w:tcW w:w="3397" w:type="dxa"/>
          </w:tcPr>
          <w:tbl>
            <w:tblPr>
              <w:tblW w:w="0" w:type="auto"/>
              <w:tblBorders>
                <w:top w:val="nil"/>
                <w:left w:val="nil"/>
                <w:bottom w:val="nil"/>
                <w:right w:val="nil"/>
              </w:tblBorders>
              <w:tblLook w:val="0000" w:firstRow="0" w:lastRow="0" w:firstColumn="0" w:lastColumn="0" w:noHBand="0" w:noVBand="0"/>
            </w:tblPr>
            <w:tblGrid>
              <w:gridCol w:w="2392"/>
            </w:tblGrid>
            <w:tr w:rsidR="00E95661" w:rsidTr="00FF7F19">
              <w:trPr>
                <w:trHeight w:val="109"/>
              </w:trPr>
              <w:tc>
                <w:tcPr>
                  <w:tcW w:w="0" w:type="auto"/>
                </w:tcPr>
                <w:p w:rsidR="00700013" w:rsidRPr="00F26F00" w:rsidRDefault="00F903AE" w:rsidP="00FF7F19">
                  <w:pPr>
                    <w:pStyle w:val="Default"/>
                    <w:ind w:left="-84"/>
                  </w:pPr>
                  <w:r w:rsidRPr="00F10B88">
                    <w:t xml:space="preserve">PVN maksātāja kods: </w:t>
                  </w:r>
                </w:p>
              </w:tc>
            </w:tr>
          </w:tbl>
          <w:p w:rsidR="00700013" w:rsidRPr="00042DA9" w:rsidRDefault="00700013" w:rsidP="00FF7F19">
            <w:pPr>
              <w:pStyle w:val="Default"/>
            </w:pPr>
          </w:p>
        </w:tc>
        <w:tc>
          <w:tcPr>
            <w:tcW w:w="5708" w:type="dxa"/>
            <w:shd w:val="clear" w:color="auto" w:fill="auto"/>
          </w:tcPr>
          <w:p w:rsidR="00700013" w:rsidRPr="00042DA9" w:rsidRDefault="00700013" w:rsidP="00FF7F19"/>
        </w:tc>
      </w:tr>
      <w:tr w:rsidR="00E95661" w:rsidTr="00FF7F19">
        <w:tc>
          <w:tcPr>
            <w:tcW w:w="3397" w:type="dxa"/>
          </w:tcPr>
          <w:p w:rsidR="00700013" w:rsidRPr="00042DA9" w:rsidRDefault="00F903AE" w:rsidP="00FF7F19">
            <w:pPr>
              <w:pStyle w:val="Default"/>
            </w:pPr>
            <w:r w:rsidRPr="00F10B88">
              <w:t xml:space="preserve">Juridiskā adrese: </w:t>
            </w:r>
          </w:p>
        </w:tc>
        <w:tc>
          <w:tcPr>
            <w:tcW w:w="5708" w:type="dxa"/>
            <w:shd w:val="clear" w:color="auto" w:fill="auto"/>
          </w:tcPr>
          <w:p w:rsidR="00700013" w:rsidRPr="00042DA9" w:rsidRDefault="00700013" w:rsidP="00FF7F19"/>
        </w:tc>
      </w:tr>
      <w:tr w:rsidR="00E95661" w:rsidTr="00FF7F19">
        <w:tc>
          <w:tcPr>
            <w:tcW w:w="3397" w:type="dxa"/>
          </w:tcPr>
          <w:p w:rsidR="00700013" w:rsidRPr="00042DA9" w:rsidRDefault="00F903AE" w:rsidP="00FF7F19">
            <w:pPr>
              <w:pStyle w:val="Default"/>
            </w:pPr>
            <w:r w:rsidRPr="00F10B88">
              <w:t xml:space="preserve">Korespondences adrese: </w:t>
            </w:r>
          </w:p>
        </w:tc>
        <w:tc>
          <w:tcPr>
            <w:tcW w:w="5708" w:type="dxa"/>
            <w:shd w:val="clear" w:color="auto" w:fill="auto"/>
          </w:tcPr>
          <w:p w:rsidR="00700013" w:rsidRPr="00042DA9" w:rsidRDefault="00700013" w:rsidP="00FF7F19"/>
        </w:tc>
      </w:tr>
      <w:tr w:rsidR="00E95661" w:rsidTr="00FF7F19">
        <w:tc>
          <w:tcPr>
            <w:tcW w:w="3397" w:type="dxa"/>
          </w:tcPr>
          <w:p w:rsidR="00700013" w:rsidRPr="00042DA9" w:rsidRDefault="00F903AE" w:rsidP="00FF7F19">
            <w:pPr>
              <w:pStyle w:val="Default"/>
            </w:pPr>
            <w:r w:rsidRPr="00F10B88">
              <w:t xml:space="preserve">Banka: </w:t>
            </w:r>
          </w:p>
        </w:tc>
        <w:tc>
          <w:tcPr>
            <w:tcW w:w="5708" w:type="dxa"/>
            <w:shd w:val="clear" w:color="auto" w:fill="auto"/>
          </w:tcPr>
          <w:p w:rsidR="00700013" w:rsidRPr="00042DA9" w:rsidRDefault="00700013" w:rsidP="00FF7F19"/>
        </w:tc>
      </w:tr>
      <w:tr w:rsidR="00E95661" w:rsidTr="00FF7F19">
        <w:tc>
          <w:tcPr>
            <w:tcW w:w="3397" w:type="dxa"/>
          </w:tcPr>
          <w:p w:rsidR="00700013" w:rsidRPr="00042DA9" w:rsidRDefault="00F903AE" w:rsidP="00FF7F19">
            <w:pPr>
              <w:pStyle w:val="Default"/>
            </w:pPr>
            <w:r w:rsidRPr="00F10B88">
              <w:t xml:space="preserve">Bankas kods: </w:t>
            </w:r>
          </w:p>
        </w:tc>
        <w:tc>
          <w:tcPr>
            <w:tcW w:w="5708" w:type="dxa"/>
            <w:shd w:val="clear" w:color="auto" w:fill="auto"/>
          </w:tcPr>
          <w:p w:rsidR="00700013" w:rsidRPr="00042DA9" w:rsidRDefault="00700013" w:rsidP="00FF7F19"/>
        </w:tc>
      </w:tr>
      <w:tr w:rsidR="00E95661" w:rsidTr="00FF7F19">
        <w:tc>
          <w:tcPr>
            <w:tcW w:w="3397" w:type="dxa"/>
          </w:tcPr>
          <w:p w:rsidR="00700013" w:rsidRPr="00F10B88" w:rsidRDefault="00F903AE" w:rsidP="00FF7F19">
            <w:pPr>
              <w:pStyle w:val="Default"/>
            </w:pPr>
            <w:r w:rsidRPr="00F10B88">
              <w:t xml:space="preserve">Bankas konta numurs: </w:t>
            </w:r>
          </w:p>
        </w:tc>
        <w:tc>
          <w:tcPr>
            <w:tcW w:w="5708" w:type="dxa"/>
            <w:shd w:val="clear" w:color="auto" w:fill="auto"/>
          </w:tcPr>
          <w:p w:rsidR="00700013" w:rsidRPr="00042DA9" w:rsidRDefault="00700013" w:rsidP="00FF7F19"/>
        </w:tc>
      </w:tr>
      <w:tr w:rsidR="00E95661" w:rsidTr="00FF7F19">
        <w:tc>
          <w:tcPr>
            <w:tcW w:w="3397" w:type="dxa"/>
          </w:tcPr>
          <w:p w:rsidR="00700013" w:rsidRPr="00F10B88" w:rsidRDefault="00F903AE" w:rsidP="00FF7F19">
            <w:pPr>
              <w:pStyle w:val="Default"/>
            </w:pPr>
            <w:r w:rsidRPr="009E0D3D">
              <w:t xml:space="preserve">Ziņas par personu, kura parakstīs līgumu </w:t>
            </w:r>
            <w:r w:rsidRPr="009E0D3D">
              <w:rPr>
                <w:i/>
                <w:iCs/>
              </w:rPr>
              <w:t xml:space="preserve">(vārds, uzvārds, amats, </w:t>
            </w:r>
            <w:proofErr w:type="spellStart"/>
            <w:r w:rsidRPr="009E0D3D">
              <w:rPr>
                <w:i/>
                <w:iCs/>
              </w:rPr>
              <w:t>paraksttiesību</w:t>
            </w:r>
            <w:proofErr w:type="spellEnd"/>
            <w:r w:rsidRPr="009E0D3D">
              <w:rPr>
                <w:i/>
                <w:iCs/>
              </w:rPr>
              <w:t xml:space="preserve"> pamatojums)</w:t>
            </w:r>
          </w:p>
        </w:tc>
        <w:tc>
          <w:tcPr>
            <w:tcW w:w="5708" w:type="dxa"/>
            <w:shd w:val="clear" w:color="auto" w:fill="auto"/>
          </w:tcPr>
          <w:p w:rsidR="00700013" w:rsidRPr="00042DA9" w:rsidRDefault="00700013" w:rsidP="00FF7F19"/>
        </w:tc>
      </w:tr>
    </w:tbl>
    <w:p w:rsidR="00700013" w:rsidRDefault="00700013" w:rsidP="00700013">
      <w:pPr>
        <w:jc w:val="center"/>
        <w:rPr>
          <w:b/>
          <w:bCs/>
          <w:sz w:val="28"/>
          <w:szCs w:val="28"/>
        </w:rPr>
      </w:pPr>
    </w:p>
    <w:p w:rsidR="00700013" w:rsidRDefault="00F903AE" w:rsidP="00700013">
      <w:pPr>
        <w:autoSpaceDE w:val="0"/>
        <w:autoSpaceDN w:val="0"/>
        <w:adjustRightInd w:val="0"/>
        <w:jc w:val="both"/>
        <w:rPr>
          <w:color w:val="000000"/>
          <w:lang w:eastAsia="lv-LV"/>
        </w:rPr>
      </w:pPr>
      <w:r w:rsidRPr="00734C19">
        <w:rPr>
          <w:color w:val="000000"/>
          <w:lang w:eastAsia="lv-LV"/>
        </w:rPr>
        <w:t>Pretendents apliecina</w:t>
      </w:r>
      <w:r>
        <w:rPr>
          <w:color w:val="000000"/>
          <w:lang w:eastAsia="lv-LV"/>
        </w:rPr>
        <w:t xml:space="preserve">, ka ir </w:t>
      </w:r>
      <w:r w:rsidRPr="00835A80">
        <w:rPr>
          <w:color w:val="000000"/>
          <w:lang w:eastAsia="lv-LV"/>
        </w:rPr>
        <w:t>iepazin</w:t>
      </w:r>
      <w:r>
        <w:rPr>
          <w:color w:val="000000"/>
          <w:lang w:eastAsia="lv-LV"/>
        </w:rPr>
        <w:t>ies</w:t>
      </w:r>
      <w:r w:rsidRPr="00835A80">
        <w:rPr>
          <w:color w:val="000000"/>
          <w:lang w:eastAsia="lv-LV"/>
        </w:rPr>
        <w:t xml:space="preserve"> ar darba uzdevumu un atzīst to par</w:t>
      </w:r>
      <w:r>
        <w:rPr>
          <w:color w:val="000000"/>
          <w:lang w:eastAsia="lv-LV"/>
        </w:rPr>
        <w:t xml:space="preserve"> </w:t>
      </w:r>
      <w:r w:rsidRPr="00835A80">
        <w:rPr>
          <w:bCs/>
          <w:color w:val="000000"/>
          <w:lang w:eastAsia="lv-LV"/>
        </w:rPr>
        <w:t>izpildāmu un tā saturs ir pietiekams, lai iesniegtu piedāvājumu</w:t>
      </w:r>
      <w:r>
        <w:rPr>
          <w:bCs/>
          <w:color w:val="000000"/>
          <w:lang w:eastAsia="lv-LV"/>
        </w:rPr>
        <w:t>.</w:t>
      </w:r>
    </w:p>
    <w:p w:rsidR="00700013" w:rsidRDefault="00F903AE" w:rsidP="00700013">
      <w:pPr>
        <w:autoSpaceDE w:val="0"/>
        <w:autoSpaceDN w:val="0"/>
        <w:adjustRightInd w:val="0"/>
        <w:jc w:val="both"/>
        <w:rPr>
          <w:color w:val="000000"/>
          <w:lang w:eastAsia="lv-LV"/>
        </w:rPr>
      </w:pPr>
      <w:r w:rsidRPr="00734C19">
        <w:rPr>
          <w:color w:val="000000"/>
          <w:lang w:eastAsia="lv-LV"/>
        </w:rPr>
        <w:t>Pretendents apliecina</w:t>
      </w:r>
      <w:r w:rsidRPr="00835A80">
        <w:rPr>
          <w:bCs/>
          <w:color w:val="000000"/>
          <w:lang w:eastAsia="lv-LV"/>
        </w:rPr>
        <w:t xml:space="preserve">, ka </w:t>
      </w:r>
      <w:r>
        <w:rPr>
          <w:bCs/>
          <w:color w:val="000000"/>
          <w:lang w:eastAsia="lv-LV"/>
        </w:rPr>
        <w:t>tā</w:t>
      </w:r>
      <w:r w:rsidRPr="00835A80">
        <w:rPr>
          <w:bCs/>
          <w:color w:val="000000"/>
          <w:lang w:eastAsia="lv-LV"/>
        </w:rPr>
        <w:t xml:space="preserve"> rīcībā ir pietiekamie tehniskie un cilvēku resursi, lai nodrošinātu kvalitatīvu un </w:t>
      </w:r>
      <w:r>
        <w:rPr>
          <w:bCs/>
          <w:color w:val="000000"/>
          <w:lang w:eastAsia="lv-LV"/>
        </w:rPr>
        <w:t xml:space="preserve">darba uzdevuma </w:t>
      </w:r>
      <w:r w:rsidRPr="00835A80">
        <w:rPr>
          <w:bCs/>
          <w:color w:val="000000"/>
          <w:lang w:eastAsia="lv-LV"/>
        </w:rPr>
        <w:t>prasībām atbilstošu pakalpojum</w:t>
      </w:r>
      <w:r>
        <w:rPr>
          <w:bCs/>
          <w:color w:val="000000"/>
          <w:lang w:eastAsia="lv-LV"/>
        </w:rPr>
        <w:t>a izpildi</w:t>
      </w:r>
      <w:r>
        <w:rPr>
          <w:color w:val="000000"/>
          <w:lang w:eastAsia="lv-LV"/>
        </w:rPr>
        <w:t>.</w:t>
      </w:r>
    </w:p>
    <w:p w:rsidR="00700013" w:rsidRPr="00835A80" w:rsidRDefault="00F903AE" w:rsidP="00700013">
      <w:pPr>
        <w:autoSpaceDE w:val="0"/>
        <w:autoSpaceDN w:val="0"/>
        <w:adjustRightInd w:val="0"/>
        <w:jc w:val="both"/>
        <w:rPr>
          <w:bCs/>
          <w:color w:val="000000"/>
          <w:lang w:eastAsia="lv-LV"/>
        </w:rPr>
      </w:pPr>
      <w:r w:rsidRPr="00734C19">
        <w:rPr>
          <w:color w:val="000000"/>
          <w:lang w:eastAsia="lv-LV"/>
        </w:rPr>
        <w:t>Pretendents apliecina</w:t>
      </w:r>
      <w:r w:rsidRPr="00835A80">
        <w:rPr>
          <w:bCs/>
          <w:color w:val="000000"/>
          <w:lang w:eastAsia="lv-LV"/>
        </w:rPr>
        <w:t>, ka nav maksātnespējīgs, netiek likvidēts, tam nav apturēta saimnieciskā darbība, tam nav nodokļu parāda, kas pārsniedz 150,00 </w:t>
      </w:r>
      <w:proofErr w:type="spellStart"/>
      <w:r w:rsidRPr="00835A80">
        <w:rPr>
          <w:bCs/>
          <w:i/>
          <w:iCs/>
          <w:color w:val="000000"/>
          <w:lang w:eastAsia="lv-LV"/>
        </w:rPr>
        <w:t>euro</w:t>
      </w:r>
      <w:proofErr w:type="spellEnd"/>
      <w:r w:rsidRPr="00835A80">
        <w:rPr>
          <w:bCs/>
          <w:color w:val="000000"/>
          <w:lang w:eastAsia="lv-LV"/>
        </w:rPr>
        <w:t>, un tas nav izslēgts no pievienotās vērtības nodokļa maksātāju reģistra (ja persona ir pievienotās vērtības nodokļa maksātājs).</w:t>
      </w:r>
    </w:p>
    <w:p w:rsidR="00700013" w:rsidRPr="00835A80" w:rsidRDefault="00F903AE" w:rsidP="00700013">
      <w:pPr>
        <w:autoSpaceDE w:val="0"/>
        <w:autoSpaceDN w:val="0"/>
        <w:adjustRightInd w:val="0"/>
        <w:jc w:val="both"/>
        <w:rPr>
          <w:bCs/>
          <w:color w:val="000000"/>
          <w:lang w:eastAsia="lv-LV"/>
        </w:rPr>
      </w:pPr>
      <w:r w:rsidRPr="00734C19">
        <w:rPr>
          <w:color w:val="000000"/>
          <w:lang w:eastAsia="lv-LV"/>
        </w:rPr>
        <w:t>Pretendents apliecina</w:t>
      </w:r>
      <w:r w:rsidRPr="00835A80">
        <w:rPr>
          <w:bCs/>
          <w:color w:val="000000"/>
          <w:lang w:eastAsia="lv-LV"/>
        </w:rPr>
        <w:t>, ka pēc pieprasījuma iesniegs informāciju (apliecinājumu) par politiski nozīmīgu/-</w:t>
      </w:r>
      <w:proofErr w:type="spellStart"/>
      <w:r w:rsidRPr="00835A80">
        <w:rPr>
          <w:bCs/>
          <w:color w:val="000000"/>
          <w:lang w:eastAsia="lv-LV"/>
        </w:rPr>
        <w:t>ām</w:t>
      </w:r>
      <w:proofErr w:type="spellEnd"/>
      <w:r w:rsidRPr="00835A80">
        <w:rPr>
          <w:bCs/>
          <w:color w:val="000000"/>
          <w:lang w:eastAsia="lv-LV"/>
        </w:rPr>
        <w:t xml:space="preserve"> personu/</w:t>
      </w:r>
      <w:proofErr w:type="spellStart"/>
      <w:r w:rsidRPr="00835A80">
        <w:rPr>
          <w:bCs/>
          <w:color w:val="000000"/>
          <w:lang w:eastAsia="lv-LV"/>
        </w:rPr>
        <w:t>ām</w:t>
      </w:r>
      <w:proofErr w:type="spellEnd"/>
      <w:r w:rsidRPr="00835A80">
        <w:rPr>
          <w:bCs/>
          <w:color w:val="000000"/>
          <w:lang w:eastAsia="lv-LV"/>
        </w:rPr>
        <w:t>.</w:t>
      </w:r>
    </w:p>
    <w:p w:rsidR="00700013" w:rsidRPr="00734C19" w:rsidRDefault="00F903AE" w:rsidP="00700013">
      <w:pPr>
        <w:autoSpaceDE w:val="0"/>
        <w:autoSpaceDN w:val="0"/>
        <w:adjustRightInd w:val="0"/>
        <w:jc w:val="both"/>
        <w:rPr>
          <w:color w:val="000000"/>
          <w:lang w:eastAsia="lv-LV"/>
        </w:rPr>
      </w:pPr>
      <w:r w:rsidRPr="00734C19">
        <w:rPr>
          <w:color w:val="000000"/>
          <w:lang w:eastAsia="lv-LV"/>
        </w:rPr>
        <w:t>Pretendents apliecina, ka gadījumā, ja</w:t>
      </w:r>
      <w:r w:rsidR="008422EB">
        <w:rPr>
          <w:color w:val="000000"/>
          <w:lang w:eastAsia="lv-LV"/>
        </w:rPr>
        <w:t xml:space="preserve"> VUGD</w:t>
      </w:r>
      <w:r>
        <w:rPr>
          <w:color w:val="000000"/>
          <w:lang w:eastAsia="lv-LV"/>
        </w:rPr>
        <w:t xml:space="preserve"> </w:t>
      </w:r>
      <w:r w:rsidRPr="00734C19">
        <w:rPr>
          <w:color w:val="000000"/>
          <w:lang w:eastAsia="lv-LV"/>
        </w:rPr>
        <w:t>izteiks piedāvājumu</w:t>
      </w:r>
      <w:r>
        <w:rPr>
          <w:color w:val="000000"/>
          <w:lang w:eastAsia="lv-LV"/>
        </w:rPr>
        <w:t xml:space="preserve"> </w:t>
      </w:r>
      <w:r w:rsidRPr="00734C19">
        <w:rPr>
          <w:color w:val="000000"/>
          <w:lang w:eastAsia="lv-LV"/>
        </w:rPr>
        <w:t xml:space="preserve">slēgt līgumu par </w:t>
      </w:r>
      <w:r w:rsidRPr="0054330F">
        <w:rPr>
          <w:noProof/>
          <w:color w:val="000000"/>
          <w:lang w:eastAsia="lv-LV"/>
        </w:rPr>
        <w:t>pakalpojumu izpildi</w:t>
      </w:r>
      <w:r w:rsidRPr="0054330F">
        <w:rPr>
          <w:color w:val="000000"/>
          <w:lang w:eastAsia="lv-LV"/>
        </w:rPr>
        <w:t xml:space="preserve">, pretendents slēgs </w:t>
      </w:r>
      <w:r>
        <w:rPr>
          <w:noProof/>
          <w:color w:val="000000"/>
          <w:lang w:eastAsia="lv-LV"/>
        </w:rPr>
        <w:t>minēto</w:t>
      </w:r>
      <w:r w:rsidRPr="0054330F">
        <w:rPr>
          <w:color w:val="000000"/>
          <w:lang w:eastAsia="lv-LV"/>
        </w:rPr>
        <w:t xml:space="preserve"> līgumu</w:t>
      </w:r>
      <w:r>
        <w:rPr>
          <w:color w:val="000000"/>
          <w:lang w:eastAsia="lv-LV"/>
        </w:rPr>
        <w:t xml:space="preserve"> un</w:t>
      </w:r>
      <w:r w:rsidRPr="00734C19">
        <w:rPr>
          <w:color w:val="000000"/>
          <w:lang w:eastAsia="lv-LV"/>
        </w:rPr>
        <w:t xml:space="preserve"> </w:t>
      </w:r>
      <w:r w:rsidRPr="0054330F">
        <w:rPr>
          <w:color w:val="000000"/>
          <w:lang w:eastAsia="lv-LV"/>
        </w:rPr>
        <w:t xml:space="preserve">nodrošinās </w:t>
      </w:r>
      <w:r w:rsidRPr="0054330F">
        <w:rPr>
          <w:noProof/>
          <w:color w:val="000000"/>
          <w:lang w:eastAsia="lv-LV"/>
        </w:rPr>
        <w:t>pakalpojum</w:t>
      </w:r>
      <w:r>
        <w:rPr>
          <w:noProof/>
          <w:color w:val="000000"/>
          <w:lang w:eastAsia="lv-LV"/>
        </w:rPr>
        <w:t>a</w:t>
      </w:r>
      <w:r w:rsidRPr="0054330F">
        <w:rPr>
          <w:noProof/>
          <w:color w:val="000000"/>
          <w:lang w:eastAsia="lv-LV"/>
        </w:rPr>
        <w:t xml:space="preserve"> izpildi</w:t>
      </w:r>
      <w:r>
        <w:rPr>
          <w:noProof/>
          <w:color w:val="000000"/>
          <w:lang w:eastAsia="lv-LV"/>
        </w:rPr>
        <w:t>.</w:t>
      </w:r>
    </w:p>
    <w:p w:rsidR="00700013" w:rsidRDefault="00F903AE" w:rsidP="00700013">
      <w:pPr>
        <w:pStyle w:val="Default"/>
        <w:jc w:val="both"/>
        <w:rPr>
          <w:rFonts w:eastAsia="Calibri"/>
        </w:rPr>
      </w:pPr>
      <w:r w:rsidRPr="00F10B88">
        <w:t xml:space="preserve">Piedāvājums ir </w:t>
      </w:r>
      <w:r w:rsidRPr="00C24B12">
        <w:rPr>
          <w:color w:val="auto"/>
        </w:rPr>
        <w:t xml:space="preserve">spēkā vismaz </w:t>
      </w:r>
      <w:r w:rsidRPr="00C24B12">
        <w:rPr>
          <w:rFonts w:eastAsia="Calibri"/>
          <w:color w:val="auto"/>
        </w:rPr>
        <w:t>līdz 202</w:t>
      </w:r>
      <w:r w:rsidR="008422EB">
        <w:rPr>
          <w:rFonts w:eastAsia="Calibri"/>
          <w:color w:val="auto"/>
        </w:rPr>
        <w:t>6</w:t>
      </w:r>
      <w:r w:rsidRPr="00C24B12">
        <w:rPr>
          <w:rFonts w:eastAsia="Calibri"/>
          <w:color w:val="auto"/>
        </w:rPr>
        <w:t xml:space="preserve">.gada </w:t>
      </w:r>
      <w:r w:rsidR="008422EB">
        <w:rPr>
          <w:rFonts w:eastAsia="Calibri"/>
          <w:color w:val="auto"/>
        </w:rPr>
        <w:t>28</w:t>
      </w:r>
      <w:r w:rsidRPr="00C24B12">
        <w:rPr>
          <w:rFonts w:eastAsia="Calibri"/>
          <w:color w:val="auto"/>
        </w:rPr>
        <w:t>.</w:t>
      </w:r>
      <w:r w:rsidR="008422EB">
        <w:rPr>
          <w:rFonts w:eastAsia="Calibri"/>
          <w:color w:val="auto"/>
        </w:rPr>
        <w:t>februārim</w:t>
      </w:r>
      <w:r w:rsidRPr="00C24B12">
        <w:rPr>
          <w:rFonts w:eastAsia="Calibri"/>
          <w:color w:val="auto"/>
        </w:rPr>
        <w:t xml:space="preserve"> </w:t>
      </w:r>
      <w:r w:rsidRPr="00F10B88">
        <w:t xml:space="preserve">no piedāvājuma iesniegšanas </w:t>
      </w:r>
      <w:r w:rsidR="008422EB">
        <w:rPr>
          <w:rFonts w:eastAsia="Calibri"/>
        </w:rPr>
        <w:t>VUGD</w:t>
      </w:r>
      <w:r>
        <w:rPr>
          <w:rFonts w:eastAsia="Calibri"/>
        </w:rPr>
        <w:t xml:space="preserve">, kas </w:t>
      </w:r>
      <w:r w:rsidRPr="00F10B88">
        <w:rPr>
          <w:rFonts w:eastAsia="Calibri"/>
        </w:rPr>
        <w:t>nosūt</w:t>
      </w:r>
      <w:r>
        <w:rPr>
          <w:rFonts w:eastAsia="Calibri"/>
        </w:rPr>
        <w:t>īts</w:t>
      </w:r>
      <w:r w:rsidRPr="00F10B88">
        <w:rPr>
          <w:rFonts w:eastAsia="Calibri"/>
        </w:rPr>
        <w:t xml:space="preserve"> uz elektroniskā pasta adresi</w:t>
      </w:r>
      <w:r>
        <w:t xml:space="preserve"> </w:t>
      </w:r>
      <w:r w:rsidR="008422EB">
        <w:t>andis.prusis@vugd.gov.lv.</w:t>
      </w:r>
    </w:p>
    <w:p w:rsidR="00700013" w:rsidRPr="00F10B88" w:rsidRDefault="00700013" w:rsidP="00700013">
      <w:pPr>
        <w:pStyle w:val="Default"/>
        <w:rPr>
          <w:rFonts w:eastAsia="Calibri"/>
        </w:rPr>
      </w:pPr>
    </w:p>
    <w:p w:rsidR="00700013" w:rsidRPr="00F10B88" w:rsidRDefault="00F903AE" w:rsidP="00700013">
      <w:pPr>
        <w:rPr>
          <w:color w:val="000000"/>
          <w:lang w:eastAsia="lv-LV"/>
        </w:rPr>
      </w:pPr>
      <w:r w:rsidRPr="00F10B88">
        <w:rPr>
          <w:color w:val="000000"/>
          <w:lang w:eastAsia="lv-LV"/>
        </w:rPr>
        <w:t>Piedāvājumu sagatavoja:</w:t>
      </w:r>
    </w:p>
    <w:p w:rsidR="00700013" w:rsidRPr="00F10B88" w:rsidRDefault="00700013" w:rsidP="00700013">
      <w:pPr>
        <w:rPr>
          <w:color w:val="000000"/>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6210"/>
      </w:tblGrid>
      <w:tr w:rsidR="00E95661" w:rsidTr="00FF7F19">
        <w:tc>
          <w:tcPr>
            <w:tcW w:w="3936" w:type="dxa"/>
            <w:shd w:val="clear" w:color="auto" w:fill="auto"/>
          </w:tcPr>
          <w:p w:rsidR="00700013" w:rsidRPr="00042DA9" w:rsidRDefault="00F903AE" w:rsidP="00FF7F19">
            <w:r w:rsidRPr="00042DA9">
              <w:t>Vārds, Uzvārds:</w:t>
            </w:r>
          </w:p>
        </w:tc>
        <w:tc>
          <w:tcPr>
            <w:tcW w:w="11085" w:type="dxa"/>
            <w:shd w:val="clear" w:color="auto" w:fill="auto"/>
          </w:tcPr>
          <w:p w:rsidR="00700013" w:rsidRPr="00042DA9" w:rsidRDefault="00700013" w:rsidP="00FF7F19"/>
        </w:tc>
      </w:tr>
      <w:tr w:rsidR="00E95661" w:rsidTr="00FF7F19">
        <w:tc>
          <w:tcPr>
            <w:tcW w:w="3936" w:type="dxa"/>
            <w:shd w:val="clear" w:color="auto" w:fill="auto"/>
          </w:tcPr>
          <w:p w:rsidR="00700013" w:rsidRPr="00042DA9" w:rsidRDefault="00F903AE" w:rsidP="00FF7F19">
            <w:r w:rsidRPr="00042DA9">
              <w:t>Amats:</w:t>
            </w:r>
          </w:p>
        </w:tc>
        <w:tc>
          <w:tcPr>
            <w:tcW w:w="11085" w:type="dxa"/>
            <w:shd w:val="clear" w:color="auto" w:fill="auto"/>
          </w:tcPr>
          <w:p w:rsidR="00700013" w:rsidRPr="00042DA9" w:rsidRDefault="00700013" w:rsidP="00FF7F19"/>
        </w:tc>
      </w:tr>
      <w:tr w:rsidR="00E95661" w:rsidTr="00FF7F19">
        <w:tc>
          <w:tcPr>
            <w:tcW w:w="3936" w:type="dxa"/>
            <w:shd w:val="clear" w:color="auto" w:fill="auto"/>
          </w:tcPr>
          <w:p w:rsidR="00700013" w:rsidRPr="00042DA9" w:rsidRDefault="00F903AE" w:rsidP="00FF7F19">
            <w:r w:rsidRPr="00042DA9">
              <w:t>Tālrunis:</w:t>
            </w:r>
          </w:p>
        </w:tc>
        <w:tc>
          <w:tcPr>
            <w:tcW w:w="11085" w:type="dxa"/>
            <w:shd w:val="clear" w:color="auto" w:fill="auto"/>
          </w:tcPr>
          <w:p w:rsidR="00700013" w:rsidRPr="00042DA9" w:rsidRDefault="00700013" w:rsidP="00FF7F19"/>
        </w:tc>
      </w:tr>
      <w:tr w:rsidR="00E95661" w:rsidTr="00FF7F19">
        <w:tc>
          <w:tcPr>
            <w:tcW w:w="3936" w:type="dxa"/>
            <w:shd w:val="clear" w:color="auto" w:fill="auto"/>
          </w:tcPr>
          <w:p w:rsidR="00700013" w:rsidRPr="00042DA9" w:rsidRDefault="00F903AE" w:rsidP="00FF7F19">
            <w:r w:rsidRPr="00042DA9">
              <w:t>E-pasta adrese:</w:t>
            </w:r>
          </w:p>
        </w:tc>
        <w:tc>
          <w:tcPr>
            <w:tcW w:w="11085" w:type="dxa"/>
            <w:shd w:val="clear" w:color="auto" w:fill="auto"/>
          </w:tcPr>
          <w:p w:rsidR="00700013" w:rsidRPr="00042DA9" w:rsidRDefault="00700013" w:rsidP="00FF7F19"/>
        </w:tc>
      </w:tr>
      <w:tr w:rsidR="00E95661" w:rsidTr="00FF7F19">
        <w:tc>
          <w:tcPr>
            <w:tcW w:w="3936" w:type="dxa"/>
            <w:shd w:val="clear" w:color="auto" w:fill="auto"/>
          </w:tcPr>
          <w:p w:rsidR="00700013" w:rsidRPr="00042DA9" w:rsidRDefault="00F903AE" w:rsidP="00FF7F19">
            <w:r w:rsidRPr="00042DA9">
              <w:t>Sagatavošanas datums:</w:t>
            </w:r>
          </w:p>
        </w:tc>
        <w:tc>
          <w:tcPr>
            <w:tcW w:w="11085" w:type="dxa"/>
            <w:shd w:val="clear" w:color="auto" w:fill="auto"/>
          </w:tcPr>
          <w:p w:rsidR="00700013" w:rsidRPr="00042DA9" w:rsidRDefault="00700013" w:rsidP="00FF7F19"/>
        </w:tc>
      </w:tr>
    </w:tbl>
    <w:p w:rsidR="00700013" w:rsidRPr="00F10B88" w:rsidRDefault="00700013" w:rsidP="00700013"/>
    <w:p w:rsidR="005533E9" w:rsidRDefault="00F903AE" w:rsidP="00700013">
      <w:pPr>
        <w:spacing w:after="160" w:line="259" w:lineRule="auto"/>
      </w:pPr>
      <w:r w:rsidRPr="001E67FD">
        <w:rPr>
          <w:noProof/>
        </w:rPr>
        <mc:AlternateContent>
          <mc:Choice Requires="wps">
            <w:drawing>
              <wp:anchor distT="45720" distB="45720" distL="114300" distR="114300" simplePos="0" relativeHeight="251658240" behindDoc="1" locked="0" layoutInCell="1" allowOverlap="1">
                <wp:simplePos x="0" y="0"/>
                <wp:positionH relativeFrom="page">
                  <wp:posOffset>476250</wp:posOffset>
                </wp:positionH>
                <wp:positionV relativeFrom="paragraph">
                  <wp:posOffset>1988820</wp:posOffset>
                </wp:positionV>
                <wp:extent cx="6886575" cy="1766951"/>
                <wp:effectExtent l="0" t="0" r="9525" b="5715"/>
                <wp:wrapNone/>
                <wp:docPr id="713078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1766951"/>
                        </a:xfrm>
                        <a:prstGeom prst="rect">
                          <a:avLst/>
                        </a:prstGeom>
                        <a:solidFill>
                          <a:srgbClr val="FFFFFF"/>
                        </a:solidFill>
                        <a:ln w="9525">
                          <a:noFill/>
                          <a:miter lim="800000"/>
                          <a:headEnd/>
                          <a:tailEnd/>
                        </a:ln>
                      </wps:spPr>
                      <wps:txbx>
                        <w:txbxContent>
                          <w:p w:rsidR="00700013" w:rsidRPr="001E67FD" w:rsidRDefault="00F903AE" w:rsidP="00700013">
                            <w:pPr>
                              <w:jc w:val="center"/>
                              <w:rPr>
                                <w:bCs/>
                                <w:caps/>
                                <w:sz w:val="22"/>
                                <w:szCs w:val="22"/>
                              </w:rPr>
                            </w:pPr>
                            <w:r w:rsidRPr="001E67FD">
                              <w:rPr>
                                <w:bCs/>
                                <w:caps/>
                                <w:sz w:val="22"/>
                                <w:szCs w:val="22"/>
                              </w:rPr>
                              <w:t>Dokuments parakstīts ar drošu elektronisko parakstu Un  satur laika zīmogu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156.6pt;width:542.25pt;height:139.15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" stroked="f">
                <v:textbox style="mso-fit-shape-to-text:t">
                  <w:txbxContent>
                    <w:p w:rsidR="00700013" w:rsidRPr="001E67FD" w:rsidRDefault="00F903AE" w:rsidP="00700013">
                      <w:pPr>
                        <w:jc w:val="center"/>
                        <w:rPr>
                          <w:bCs/>
                          <w:caps/>
                          <w:sz w:val="22"/>
                          <w:szCs w:val="22"/>
                        </w:rPr>
                      </w:pPr>
                      <w:r w:rsidRPr="001E67FD">
                        <w:rPr>
                          <w:bCs/>
                          <w:caps/>
                          <w:sz w:val="22"/>
                          <w:szCs w:val="22"/>
                        </w:rPr>
                        <w:t>Dokuments parakstīts ar drošu elektronisko parakstu Un  satur laika zīmogu</w:t>
                      </w:r>
                    </w:p>
                  </w:txbxContent>
                </v:textbox>
                <w10:wrap anchorx="page"/>
              </v:shape>
            </w:pict>
          </mc:Fallback>
        </mc:AlternateContent>
      </w:r>
      <w:r w:rsidRPr="00734C19">
        <w:rPr>
          <w:i/>
          <w:iCs/>
          <w:color w:val="000000"/>
          <w:lang w:eastAsia="lv-LV"/>
        </w:rPr>
        <w:t>Amats</w:t>
      </w:r>
      <w:r>
        <w:rPr>
          <w:i/>
          <w:iCs/>
          <w:color w:val="000000"/>
          <w:lang w:eastAsia="lv-LV"/>
        </w:rPr>
        <w:tab/>
      </w:r>
      <w:r>
        <w:rPr>
          <w:i/>
          <w:iCs/>
          <w:color w:val="000000"/>
          <w:lang w:eastAsia="lv-LV"/>
        </w:rPr>
        <w:tab/>
      </w:r>
      <w:r w:rsidRPr="00734C19">
        <w:rPr>
          <w:i/>
          <w:iCs/>
          <w:color w:val="000000"/>
          <w:lang w:eastAsia="lv-LV"/>
        </w:rPr>
        <w:t>/paraksts</w:t>
      </w:r>
      <w:r>
        <w:rPr>
          <w:i/>
          <w:iCs/>
          <w:color w:val="000000"/>
          <w:lang w:eastAsia="lv-LV"/>
        </w:rPr>
        <w:t>/</w:t>
      </w:r>
      <w:r>
        <w:rPr>
          <w:i/>
          <w:iCs/>
          <w:color w:val="000000"/>
          <w:lang w:eastAsia="lv-LV"/>
        </w:rPr>
        <w:tab/>
      </w:r>
      <w:r>
        <w:rPr>
          <w:i/>
          <w:iCs/>
          <w:color w:val="000000"/>
          <w:lang w:eastAsia="lv-LV"/>
        </w:rPr>
        <w:tab/>
      </w:r>
      <w:r w:rsidRPr="00734C19">
        <w:rPr>
          <w:i/>
          <w:iCs/>
          <w:color w:val="000000"/>
          <w:lang w:eastAsia="lv-LV"/>
        </w:rPr>
        <w:t>Vārds, uzvārd</w:t>
      </w:r>
      <w:r>
        <w:rPr>
          <w:i/>
          <w:iCs/>
          <w:color w:val="000000"/>
          <w:lang w:eastAsia="lv-LV"/>
        </w:rPr>
        <w:t>s</w:t>
      </w:r>
      <w:r w:rsidR="00317237">
        <w:br w:type="page"/>
      </w:r>
    </w:p>
    <w:p w:rsidR="005533E9" w:rsidRDefault="00F903AE" w:rsidP="005533E9">
      <w:pPr>
        <w:jc w:val="right"/>
      </w:pPr>
      <w:r>
        <w:lastRenderedPageBreak/>
        <w:t>2.pielikums</w:t>
      </w:r>
    </w:p>
    <w:p w:rsidR="005533E9" w:rsidRDefault="00F903AE" w:rsidP="005533E9">
      <w:pPr>
        <w:jc w:val="center"/>
        <w:rPr>
          <w:b/>
          <w:bCs/>
          <w:color w:val="000000"/>
          <w:lang w:eastAsia="lv-LV"/>
        </w:rPr>
      </w:pPr>
      <w:r w:rsidRPr="005533E9">
        <w:rPr>
          <w:b/>
          <w:bCs/>
          <w:sz w:val="28"/>
          <w:szCs w:val="28"/>
        </w:rPr>
        <w:t>Finanšu piedāvājums</w:t>
      </w:r>
    </w:p>
    <w:p w:rsidR="009B0197" w:rsidRDefault="009B0197" w:rsidP="005533E9">
      <w:pPr>
        <w:jc w:val="center"/>
        <w:rPr>
          <w:b/>
          <w:bCs/>
          <w:color w:val="000000"/>
          <w:lang w:eastAsia="lv-LV"/>
        </w:rPr>
      </w:pPr>
    </w:p>
    <w:p w:rsidR="00700013" w:rsidRDefault="00615E9A" w:rsidP="00700013">
      <w:r>
        <w:t>Valsts ugunsdzēsības un glābšanas dienesta</w:t>
      </w:r>
      <w:r w:rsidR="00F903AE">
        <w:t xml:space="preserve"> </w:t>
      </w:r>
    </w:p>
    <w:p w:rsidR="00700013" w:rsidRPr="00F279B8" w:rsidRDefault="008422EB" w:rsidP="00700013">
      <w:r>
        <w:t>Tirgus izpētei</w:t>
      </w:r>
      <w:r w:rsidR="00F903AE" w:rsidRPr="009B0197">
        <w:t xml:space="preserve"> </w:t>
      </w:r>
      <w:r w:rsidR="00F903AE" w:rsidRPr="00F279B8">
        <w:rPr>
          <w:color w:val="000000"/>
          <w:lang w:eastAsia="lv-LV"/>
        </w:rPr>
        <w:t>“</w:t>
      </w:r>
      <w:r w:rsidR="00F903AE" w:rsidRPr="00F279B8">
        <w:rPr>
          <w:noProof/>
          <w:color w:val="000000"/>
          <w:lang w:eastAsia="lv-LV"/>
        </w:rPr>
        <w:t>Metu konkursa organizēšana "</w:t>
      </w:r>
      <w:r w:rsidR="00615E9A" w:rsidRPr="00615E9A">
        <w:t xml:space="preserve"> </w:t>
      </w:r>
      <w:r w:rsidR="00615E9A" w:rsidRPr="00615E9A">
        <w:rPr>
          <w:noProof/>
          <w:color w:val="000000"/>
          <w:lang w:eastAsia="lv-LV"/>
        </w:rPr>
        <w:t xml:space="preserve">Drošības centram, reģionālajām drošības klasēm un pārvietojamām drošības klasēm </w:t>
      </w:r>
      <w:r w:rsidR="00F903AE" w:rsidRPr="00F279B8">
        <w:rPr>
          <w:noProof/>
          <w:color w:val="000000"/>
          <w:lang w:eastAsia="lv-LV"/>
        </w:rPr>
        <w:t>"</w:t>
      </w:r>
      <w:r w:rsidR="00F903AE" w:rsidRPr="00F279B8">
        <w:rPr>
          <w:color w:val="000000"/>
          <w:lang w:eastAsia="lv-LV"/>
        </w:rPr>
        <w:t>”</w:t>
      </w:r>
    </w:p>
    <w:p w:rsidR="00700013" w:rsidRDefault="00700013" w:rsidP="00700013">
      <w:pPr>
        <w:autoSpaceDE w:val="0"/>
        <w:autoSpaceDN w:val="0"/>
        <w:adjustRightInd w:val="0"/>
        <w:rPr>
          <w:b/>
          <w:bCs/>
          <w:color w:val="000000"/>
          <w:lang w:eastAsia="lv-LV"/>
        </w:rPr>
      </w:pPr>
    </w:p>
    <w:p w:rsidR="00700013" w:rsidRPr="00F10B88" w:rsidRDefault="00F903AE" w:rsidP="00700013">
      <w:pPr>
        <w:autoSpaceDE w:val="0"/>
        <w:autoSpaceDN w:val="0"/>
        <w:adjustRightInd w:val="0"/>
        <w:spacing w:after="120"/>
      </w:pPr>
      <w:bookmarkStart w:id="4" w:name="_Hlk192515353"/>
      <w:r w:rsidRPr="00F26F00">
        <w:rPr>
          <w:color w:val="000000"/>
          <w:lang w:eastAsia="lv-LV"/>
        </w:rPr>
        <w:t xml:space="preserve">Piedāvājam </w:t>
      </w:r>
      <w:r>
        <w:rPr>
          <w:color w:val="000000"/>
          <w:lang w:eastAsia="lv-LV"/>
        </w:rPr>
        <w:t xml:space="preserve">izpildīt </w:t>
      </w:r>
      <w:r w:rsidRPr="00F26F00">
        <w:rPr>
          <w:color w:val="000000"/>
          <w:lang w:eastAsia="lv-LV"/>
        </w:rPr>
        <w:t>darba uzdevumā minēt</w:t>
      </w:r>
      <w:r>
        <w:rPr>
          <w:color w:val="000000"/>
          <w:lang w:eastAsia="lv-LV"/>
        </w:rPr>
        <w:t xml:space="preserve">o </w:t>
      </w:r>
      <w:r w:rsidRPr="00F10B88">
        <w:rPr>
          <w:color w:val="000000"/>
          <w:lang w:eastAsia="lv-LV"/>
        </w:rPr>
        <w:t>pakalpojumu par šād</w:t>
      </w:r>
      <w:r>
        <w:rPr>
          <w:color w:val="000000"/>
          <w:lang w:eastAsia="lv-LV"/>
        </w:rPr>
        <w:t>u</w:t>
      </w:r>
      <w:r w:rsidRPr="00F10B88">
        <w:rPr>
          <w:color w:val="000000"/>
          <w:lang w:eastAsia="lv-LV"/>
        </w:rPr>
        <w:t xml:space="preserve"> cen</w:t>
      </w:r>
      <w:r>
        <w:rPr>
          <w:color w:val="000000"/>
          <w:lang w:eastAsia="lv-LV"/>
        </w:rPr>
        <w:t>u</w:t>
      </w:r>
      <w:r w:rsidRPr="00F10B88">
        <w:rPr>
          <w:color w:val="000000"/>
          <w:lang w:eastAsia="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245"/>
        <w:gridCol w:w="2693"/>
      </w:tblGrid>
      <w:tr w:rsidR="00E95661" w:rsidTr="00FF7F19">
        <w:trPr>
          <w:trHeight w:val="470"/>
        </w:trPr>
        <w:tc>
          <w:tcPr>
            <w:tcW w:w="846" w:type="dxa"/>
            <w:shd w:val="clear" w:color="auto" w:fill="auto"/>
            <w:vAlign w:val="center"/>
          </w:tcPr>
          <w:bookmarkEnd w:id="4"/>
          <w:p w:rsidR="00700013" w:rsidRPr="008136EA" w:rsidRDefault="00F903AE" w:rsidP="00FF7F19">
            <w:pPr>
              <w:jc w:val="center"/>
              <w:rPr>
                <w:b/>
                <w:bCs/>
              </w:rPr>
            </w:pPr>
            <w:proofErr w:type="spellStart"/>
            <w:r w:rsidRPr="008136EA">
              <w:rPr>
                <w:b/>
                <w:bCs/>
              </w:rPr>
              <w:t>N.p.k</w:t>
            </w:r>
            <w:proofErr w:type="spellEnd"/>
            <w:r w:rsidRPr="008136EA">
              <w:rPr>
                <w:b/>
                <w:bCs/>
              </w:rPr>
              <w:t>.</w:t>
            </w:r>
          </w:p>
        </w:tc>
        <w:tc>
          <w:tcPr>
            <w:tcW w:w="5245" w:type="dxa"/>
            <w:shd w:val="clear" w:color="auto" w:fill="auto"/>
            <w:vAlign w:val="center"/>
          </w:tcPr>
          <w:p w:rsidR="00700013" w:rsidRPr="00042DA9" w:rsidRDefault="00F903AE" w:rsidP="00FF7F19">
            <w:pPr>
              <w:pStyle w:val="Default"/>
              <w:jc w:val="center"/>
            </w:pPr>
            <w:r>
              <w:rPr>
                <w:b/>
                <w:bCs/>
              </w:rPr>
              <w:t>P</w:t>
            </w:r>
            <w:r w:rsidRPr="00FA7382">
              <w:rPr>
                <w:b/>
                <w:bCs/>
              </w:rPr>
              <w:t>akalpojuma nosaukums</w:t>
            </w:r>
          </w:p>
        </w:tc>
        <w:tc>
          <w:tcPr>
            <w:tcW w:w="2693" w:type="dxa"/>
            <w:shd w:val="clear" w:color="auto" w:fill="auto"/>
            <w:vAlign w:val="center"/>
          </w:tcPr>
          <w:p w:rsidR="00700013" w:rsidRPr="00042DA9" w:rsidRDefault="00F903AE" w:rsidP="00FF7F19">
            <w:pPr>
              <w:jc w:val="center"/>
            </w:pPr>
            <w:r>
              <w:rPr>
                <w:b/>
                <w:bCs/>
              </w:rPr>
              <w:t>Cena,</w:t>
            </w:r>
            <w:r w:rsidRPr="00042DA9">
              <w:rPr>
                <w:b/>
                <w:bCs/>
              </w:rPr>
              <w:t xml:space="preserve"> EUR </w:t>
            </w:r>
            <w:r w:rsidRPr="00905208">
              <w:t>(bez PVN)</w:t>
            </w:r>
          </w:p>
        </w:tc>
      </w:tr>
      <w:tr w:rsidR="00E95661" w:rsidTr="00FF7F19">
        <w:trPr>
          <w:trHeight w:val="628"/>
        </w:trPr>
        <w:tc>
          <w:tcPr>
            <w:tcW w:w="846" w:type="dxa"/>
            <w:shd w:val="clear" w:color="auto" w:fill="auto"/>
            <w:vAlign w:val="center"/>
          </w:tcPr>
          <w:p w:rsidR="00700013" w:rsidRPr="00905208" w:rsidRDefault="00F903AE" w:rsidP="00FF7F19">
            <w:pPr>
              <w:jc w:val="center"/>
            </w:pPr>
            <w:r w:rsidRPr="00905208">
              <w:t>1.</w:t>
            </w:r>
          </w:p>
        </w:tc>
        <w:tc>
          <w:tcPr>
            <w:tcW w:w="5245" w:type="dxa"/>
            <w:shd w:val="clear" w:color="auto" w:fill="auto"/>
            <w:vAlign w:val="center"/>
          </w:tcPr>
          <w:p w:rsidR="00700013" w:rsidRPr="00042DA9" w:rsidRDefault="00F903AE" w:rsidP="00FF7F19">
            <w:pPr>
              <w:rPr>
                <w:b/>
                <w:bCs/>
              </w:rPr>
            </w:pPr>
            <w:r w:rsidRPr="00F279B8">
              <w:rPr>
                <w:noProof/>
                <w:color w:val="000000"/>
                <w:lang w:eastAsia="lv-LV"/>
              </w:rPr>
              <w:t xml:space="preserve">Metu konkursa organizēšana </w:t>
            </w:r>
            <w:r>
              <w:rPr>
                <w:noProof/>
                <w:color w:val="000000"/>
                <w:lang w:eastAsia="lv-LV"/>
              </w:rPr>
              <w:t>“</w:t>
            </w:r>
            <w:r w:rsidR="00253105" w:rsidRPr="00253105">
              <w:rPr>
                <w:noProof/>
                <w:color w:val="000000"/>
                <w:lang w:eastAsia="lv-LV"/>
              </w:rPr>
              <w:t>Drošības centram, reģionālajām drošības klasēm un pārvietojamām drošības klasēm</w:t>
            </w:r>
            <w:r>
              <w:rPr>
                <w:noProof/>
                <w:color w:val="000000"/>
                <w:lang w:eastAsia="lv-LV"/>
              </w:rPr>
              <w:t>”</w:t>
            </w:r>
          </w:p>
        </w:tc>
        <w:tc>
          <w:tcPr>
            <w:tcW w:w="2693" w:type="dxa"/>
            <w:shd w:val="clear" w:color="auto" w:fill="auto"/>
            <w:vAlign w:val="center"/>
          </w:tcPr>
          <w:p w:rsidR="00700013" w:rsidRPr="00042DA9" w:rsidRDefault="00700013" w:rsidP="00FF7F19">
            <w:pPr>
              <w:jc w:val="center"/>
              <w:rPr>
                <w:b/>
                <w:bCs/>
              </w:rPr>
            </w:pPr>
          </w:p>
        </w:tc>
      </w:tr>
      <w:tr w:rsidR="00E95661" w:rsidTr="00FF7F19">
        <w:trPr>
          <w:trHeight w:val="434"/>
        </w:trPr>
        <w:tc>
          <w:tcPr>
            <w:tcW w:w="846" w:type="dxa"/>
            <w:shd w:val="clear" w:color="auto" w:fill="auto"/>
            <w:vAlign w:val="center"/>
          </w:tcPr>
          <w:p w:rsidR="00700013" w:rsidRPr="00042DA9" w:rsidRDefault="00F903AE" w:rsidP="00FF7F19">
            <w:pPr>
              <w:jc w:val="center"/>
            </w:pPr>
            <w:r>
              <w:t>2.</w:t>
            </w:r>
          </w:p>
        </w:tc>
        <w:tc>
          <w:tcPr>
            <w:tcW w:w="5245" w:type="dxa"/>
            <w:shd w:val="clear" w:color="auto" w:fill="auto"/>
            <w:vAlign w:val="center"/>
          </w:tcPr>
          <w:p w:rsidR="00700013" w:rsidRPr="00042DA9" w:rsidRDefault="00F903AE" w:rsidP="00FF7F19">
            <w:pPr>
              <w:pStyle w:val="Default"/>
              <w:jc w:val="right"/>
            </w:pPr>
            <w:r>
              <w:rPr>
                <w:b/>
                <w:bCs/>
              </w:rPr>
              <w:t xml:space="preserve">Summa </w:t>
            </w:r>
            <w:r w:rsidRPr="00042DA9">
              <w:rPr>
                <w:b/>
                <w:bCs/>
              </w:rPr>
              <w:t>bez</w:t>
            </w:r>
            <w:r>
              <w:rPr>
                <w:b/>
                <w:bCs/>
              </w:rPr>
              <w:t xml:space="preserve"> </w:t>
            </w:r>
            <w:r w:rsidRPr="00042DA9">
              <w:rPr>
                <w:b/>
                <w:bCs/>
              </w:rPr>
              <w:t>PVN</w:t>
            </w:r>
            <w:r>
              <w:rPr>
                <w:b/>
                <w:bCs/>
              </w:rPr>
              <w:t>, EUR</w:t>
            </w:r>
          </w:p>
        </w:tc>
        <w:tc>
          <w:tcPr>
            <w:tcW w:w="2693" w:type="dxa"/>
            <w:shd w:val="clear" w:color="auto" w:fill="auto"/>
            <w:vAlign w:val="center"/>
          </w:tcPr>
          <w:p w:rsidR="00700013" w:rsidRPr="00042DA9" w:rsidRDefault="00700013" w:rsidP="00FF7F19">
            <w:pPr>
              <w:jc w:val="center"/>
            </w:pPr>
          </w:p>
        </w:tc>
      </w:tr>
      <w:tr w:rsidR="00E95661" w:rsidTr="00FF7F19">
        <w:trPr>
          <w:trHeight w:val="434"/>
        </w:trPr>
        <w:tc>
          <w:tcPr>
            <w:tcW w:w="846" w:type="dxa"/>
            <w:shd w:val="clear" w:color="auto" w:fill="auto"/>
            <w:vAlign w:val="center"/>
          </w:tcPr>
          <w:p w:rsidR="00700013" w:rsidRPr="00042DA9" w:rsidRDefault="00F903AE" w:rsidP="00FF7F19">
            <w:pPr>
              <w:jc w:val="center"/>
            </w:pPr>
            <w:r>
              <w:t>3.</w:t>
            </w:r>
          </w:p>
        </w:tc>
        <w:tc>
          <w:tcPr>
            <w:tcW w:w="5245" w:type="dxa"/>
            <w:shd w:val="clear" w:color="auto" w:fill="auto"/>
            <w:vAlign w:val="center"/>
          </w:tcPr>
          <w:p w:rsidR="00700013" w:rsidRPr="00042DA9" w:rsidRDefault="00F903AE" w:rsidP="00FF7F19">
            <w:pPr>
              <w:jc w:val="right"/>
            </w:pPr>
            <w:r>
              <w:rPr>
                <w:b/>
                <w:bCs/>
              </w:rPr>
              <w:t>PVN, EUR</w:t>
            </w:r>
          </w:p>
        </w:tc>
        <w:tc>
          <w:tcPr>
            <w:tcW w:w="2693" w:type="dxa"/>
            <w:shd w:val="clear" w:color="auto" w:fill="auto"/>
            <w:vAlign w:val="center"/>
          </w:tcPr>
          <w:p w:rsidR="00700013" w:rsidRPr="00042DA9" w:rsidRDefault="00700013" w:rsidP="00FF7F19">
            <w:pPr>
              <w:pStyle w:val="Default"/>
              <w:jc w:val="center"/>
              <w:rPr>
                <w:b/>
                <w:bCs/>
              </w:rPr>
            </w:pPr>
          </w:p>
        </w:tc>
      </w:tr>
      <w:tr w:rsidR="00E95661" w:rsidTr="00FF7F19">
        <w:trPr>
          <w:trHeight w:val="434"/>
        </w:trPr>
        <w:tc>
          <w:tcPr>
            <w:tcW w:w="846" w:type="dxa"/>
            <w:shd w:val="clear" w:color="auto" w:fill="auto"/>
            <w:vAlign w:val="center"/>
          </w:tcPr>
          <w:p w:rsidR="00700013" w:rsidRPr="00042DA9" w:rsidRDefault="00F903AE" w:rsidP="00FF7F19">
            <w:pPr>
              <w:jc w:val="center"/>
            </w:pPr>
            <w:r>
              <w:t>4.</w:t>
            </w:r>
          </w:p>
        </w:tc>
        <w:tc>
          <w:tcPr>
            <w:tcW w:w="5245" w:type="dxa"/>
            <w:shd w:val="clear" w:color="auto" w:fill="auto"/>
            <w:vAlign w:val="center"/>
          </w:tcPr>
          <w:p w:rsidR="00700013" w:rsidRPr="00905208" w:rsidRDefault="00F903AE" w:rsidP="00FF7F19">
            <w:pPr>
              <w:jc w:val="right"/>
            </w:pPr>
            <w:r>
              <w:rPr>
                <w:b/>
                <w:bCs/>
              </w:rPr>
              <w:t xml:space="preserve">Summa kopā, EUR </w:t>
            </w:r>
            <w:r>
              <w:t>(2.+3.)</w:t>
            </w:r>
          </w:p>
        </w:tc>
        <w:tc>
          <w:tcPr>
            <w:tcW w:w="2693" w:type="dxa"/>
            <w:shd w:val="clear" w:color="auto" w:fill="auto"/>
            <w:vAlign w:val="center"/>
          </w:tcPr>
          <w:p w:rsidR="00700013" w:rsidRPr="00042DA9" w:rsidRDefault="00700013" w:rsidP="00FF7F19">
            <w:pPr>
              <w:pStyle w:val="Default"/>
              <w:jc w:val="center"/>
              <w:rPr>
                <w:b/>
                <w:bCs/>
              </w:rPr>
            </w:pPr>
          </w:p>
        </w:tc>
      </w:tr>
    </w:tbl>
    <w:p w:rsidR="00700013" w:rsidRPr="00F10B88" w:rsidRDefault="00700013" w:rsidP="00700013">
      <w:pPr>
        <w:jc w:val="both"/>
      </w:pPr>
    </w:p>
    <w:p w:rsidR="00700013" w:rsidRPr="002D48D7" w:rsidRDefault="00F903AE" w:rsidP="00700013">
      <w:pPr>
        <w:autoSpaceDE w:val="0"/>
        <w:autoSpaceDN w:val="0"/>
        <w:adjustRightInd w:val="0"/>
        <w:rPr>
          <w:color w:val="000000"/>
          <w:lang w:eastAsia="lv-LV"/>
        </w:rPr>
      </w:pPr>
      <w:r>
        <w:rPr>
          <w:color w:val="000000"/>
          <w:lang w:eastAsia="lv-LV"/>
        </w:rPr>
        <w:t>P</w:t>
      </w:r>
      <w:r w:rsidRPr="00734C19">
        <w:rPr>
          <w:color w:val="000000"/>
          <w:lang w:eastAsia="lv-LV"/>
        </w:rPr>
        <w:t>akalpojum</w:t>
      </w:r>
      <w:r>
        <w:rPr>
          <w:color w:val="000000"/>
          <w:lang w:eastAsia="lv-LV"/>
        </w:rPr>
        <w:t>s</w:t>
      </w:r>
      <w:r w:rsidRPr="00734C19">
        <w:rPr>
          <w:color w:val="000000"/>
          <w:lang w:eastAsia="lv-LV"/>
        </w:rPr>
        <w:t xml:space="preserve"> </w:t>
      </w:r>
      <w:r>
        <w:rPr>
          <w:color w:val="000000"/>
          <w:lang w:eastAsia="lv-LV"/>
        </w:rPr>
        <w:t>tiks izpildīts</w:t>
      </w:r>
      <w:r w:rsidRPr="00734C19">
        <w:rPr>
          <w:color w:val="000000"/>
          <w:lang w:eastAsia="lv-LV"/>
        </w:rPr>
        <w:t xml:space="preserve"> šādā </w:t>
      </w:r>
      <w:r w:rsidRPr="008C19E9">
        <w:rPr>
          <w:lang w:eastAsia="lv-LV"/>
        </w:rPr>
        <w:t xml:space="preserve">termiņā: </w:t>
      </w:r>
      <w:r>
        <w:rPr>
          <w:lang w:eastAsia="lv-LV"/>
        </w:rPr>
        <w:t>120</w:t>
      </w:r>
      <w:r w:rsidRPr="008C19E9">
        <w:rPr>
          <w:lang w:eastAsia="lv-LV"/>
        </w:rPr>
        <w:t xml:space="preserve"> darba dienu laikā no </w:t>
      </w:r>
      <w:r w:rsidRPr="002D48D7">
        <w:rPr>
          <w:color w:val="000000"/>
          <w:lang w:eastAsia="lv-LV"/>
        </w:rPr>
        <w:t xml:space="preserve">līguma spēkā stāšanās </w:t>
      </w:r>
      <w:r>
        <w:rPr>
          <w:color w:val="000000"/>
          <w:lang w:eastAsia="lv-LV"/>
        </w:rPr>
        <w:t>dienas</w:t>
      </w:r>
      <w:r w:rsidRPr="002D48D7">
        <w:rPr>
          <w:color w:val="000000"/>
          <w:lang w:eastAsia="lv-LV"/>
        </w:rPr>
        <w:t>.</w:t>
      </w:r>
    </w:p>
    <w:p w:rsidR="005533E9" w:rsidRPr="00734C19" w:rsidRDefault="005533E9" w:rsidP="005533E9">
      <w:pPr>
        <w:autoSpaceDE w:val="0"/>
        <w:autoSpaceDN w:val="0"/>
        <w:adjustRightInd w:val="0"/>
        <w:rPr>
          <w:color w:val="000000"/>
          <w:lang w:eastAsia="lv-LV"/>
        </w:rPr>
      </w:pPr>
    </w:p>
    <w:p w:rsidR="005533E9" w:rsidRDefault="005533E9">
      <w:pPr>
        <w:spacing w:after="160" w:line="259" w:lineRule="auto"/>
      </w:pPr>
    </w:p>
    <w:p w:rsidR="00F86F5B" w:rsidRDefault="00F86F5B" w:rsidP="005533E9">
      <w:pPr>
        <w:jc w:val="right"/>
      </w:pPr>
    </w:p>
    <w:p w:rsidR="00F86F5B" w:rsidRDefault="00F903AE">
      <w:pPr>
        <w:spacing w:after="160" w:line="259" w:lineRule="auto"/>
      </w:pPr>
      <w:r>
        <w:br w:type="page"/>
      </w:r>
    </w:p>
    <w:p w:rsidR="00700013" w:rsidRPr="00603DCC" w:rsidRDefault="00F57D6B" w:rsidP="00700013">
      <w:pPr>
        <w:jc w:val="right"/>
      </w:pPr>
      <w:r>
        <w:lastRenderedPageBreak/>
        <w:t>3</w:t>
      </w:r>
      <w:r w:rsidR="00F903AE" w:rsidRPr="00603DCC">
        <w:t>. pielikums</w:t>
      </w:r>
    </w:p>
    <w:p w:rsidR="00700013" w:rsidRPr="00603DCC" w:rsidRDefault="00F903AE" w:rsidP="00700013">
      <w:pPr>
        <w:jc w:val="center"/>
        <w:rPr>
          <w:b/>
          <w:bCs/>
          <w:sz w:val="28"/>
          <w:szCs w:val="28"/>
        </w:rPr>
      </w:pPr>
      <w:r w:rsidRPr="00603DCC">
        <w:rPr>
          <w:b/>
          <w:bCs/>
          <w:sz w:val="28"/>
          <w:szCs w:val="28"/>
        </w:rPr>
        <w:t>Darba uzdevums</w:t>
      </w:r>
    </w:p>
    <w:p w:rsidR="00700013" w:rsidRPr="00603DCC" w:rsidRDefault="00700013" w:rsidP="00700013">
      <w:pPr>
        <w:jc w:val="center"/>
        <w:rPr>
          <w:b/>
          <w:bCs/>
          <w:sz w:val="28"/>
          <w:szCs w:val="28"/>
        </w:rPr>
      </w:pPr>
    </w:p>
    <w:p w:rsidR="00700013" w:rsidRPr="00603DCC" w:rsidRDefault="00190282" w:rsidP="00700013">
      <w:r>
        <w:t>Valsts ugunsdzēsības un glābšanas dienesta</w:t>
      </w:r>
      <w:r w:rsidR="00F903AE" w:rsidRPr="00603DCC">
        <w:t xml:space="preserve"> </w:t>
      </w:r>
    </w:p>
    <w:p w:rsidR="00700013" w:rsidRPr="00F279B8" w:rsidRDefault="00F57D6B" w:rsidP="00700013">
      <w:r>
        <w:t>Tirgus izpētei</w:t>
      </w:r>
      <w:r w:rsidR="00F903AE" w:rsidRPr="009B0197">
        <w:t xml:space="preserve"> </w:t>
      </w:r>
      <w:r w:rsidR="00F903AE" w:rsidRPr="00F279B8">
        <w:rPr>
          <w:color w:val="000000"/>
          <w:lang w:eastAsia="lv-LV"/>
        </w:rPr>
        <w:t>“</w:t>
      </w:r>
      <w:r w:rsidR="00F903AE" w:rsidRPr="00F279B8">
        <w:rPr>
          <w:noProof/>
          <w:color w:val="000000"/>
          <w:lang w:eastAsia="lv-LV"/>
        </w:rPr>
        <w:t>Metu konkursa organizēšana "</w:t>
      </w:r>
      <w:r w:rsidR="00190282" w:rsidRPr="00190282">
        <w:t xml:space="preserve"> </w:t>
      </w:r>
      <w:r w:rsidR="00190282" w:rsidRPr="00190282">
        <w:rPr>
          <w:noProof/>
          <w:color w:val="000000"/>
          <w:lang w:eastAsia="lv-LV"/>
        </w:rPr>
        <w:t xml:space="preserve">Drošības centram, reģionālajām drošības klasēm un pārvietojamām drošības klasēm </w:t>
      </w:r>
      <w:r w:rsidR="00F903AE" w:rsidRPr="00F279B8">
        <w:rPr>
          <w:noProof/>
          <w:color w:val="000000"/>
          <w:lang w:eastAsia="lv-LV"/>
        </w:rPr>
        <w:t>"</w:t>
      </w:r>
      <w:r w:rsidR="00F903AE" w:rsidRPr="00F279B8">
        <w:rPr>
          <w:color w:val="000000"/>
          <w:lang w:eastAsia="lv-LV"/>
        </w:rPr>
        <w:t>”</w:t>
      </w:r>
      <w:r w:rsidR="00D03D72">
        <w:rPr>
          <w:color w:val="000000"/>
          <w:lang w:eastAsia="lv-LV"/>
        </w:rPr>
        <w:t>.</w:t>
      </w:r>
    </w:p>
    <w:p w:rsidR="00700013" w:rsidRDefault="00700013" w:rsidP="00700013">
      <w:pPr>
        <w:autoSpaceDE w:val="0"/>
        <w:autoSpaceDN w:val="0"/>
        <w:adjustRightInd w:val="0"/>
        <w:rPr>
          <w:lang w:eastAsia="lv-LV"/>
        </w:rPr>
      </w:pPr>
    </w:p>
    <w:p w:rsidR="00700013" w:rsidRPr="00603DCC" w:rsidRDefault="00F903AE" w:rsidP="00700013">
      <w:pPr>
        <w:pStyle w:val="ListParagraph"/>
        <w:numPr>
          <w:ilvl w:val="0"/>
          <w:numId w:val="16"/>
        </w:numPr>
        <w:autoSpaceDE w:val="0"/>
        <w:autoSpaceDN w:val="0"/>
        <w:adjustRightInd w:val="0"/>
        <w:rPr>
          <w:b/>
          <w:bCs/>
        </w:rPr>
      </w:pPr>
      <w:bookmarkStart w:id="5" w:name="_Hlk204787220"/>
      <w:r w:rsidRPr="00603DCC">
        <w:rPr>
          <w:b/>
          <w:bCs/>
        </w:rPr>
        <w:t>Vispārīga informācija par projekta ieceri</w:t>
      </w:r>
    </w:p>
    <w:bookmarkEnd w:id="5"/>
    <w:p w:rsidR="00700013" w:rsidRPr="00D03D72" w:rsidRDefault="00D03D72" w:rsidP="00700013">
      <w:pPr>
        <w:ind w:firstLine="720"/>
        <w:jc w:val="both"/>
      </w:pPr>
      <w:r>
        <w:t>VUGD</w:t>
      </w:r>
      <w:r w:rsidR="00F903AE">
        <w:t xml:space="preserve"> Projekta iecere </w:t>
      </w:r>
      <w:r w:rsidR="007A1A2E">
        <w:t xml:space="preserve">ir </w:t>
      </w:r>
      <w:r w:rsidR="00F903AE">
        <w:t>“</w:t>
      </w:r>
      <w:r w:rsidR="007A1A2E" w:rsidRPr="007A1A2E">
        <w:t>Drošības centra, reģionāl</w:t>
      </w:r>
      <w:r w:rsidR="007A1A2E">
        <w:t>o</w:t>
      </w:r>
      <w:r w:rsidR="007A1A2E" w:rsidRPr="007A1A2E">
        <w:t xml:space="preserve"> drošības kla</w:t>
      </w:r>
      <w:r w:rsidR="007A1A2E">
        <w:t>šu</w:t>
      </w:r>
      <w:r w:rsidR="007A1A2E" w:rsidRPr="007A1A2E">
        <w:t xml:space="preserve"> un pārvietojam</w:t>
      </w:r>
      <w:r w:rsidR="007A1A2E">
        <w:t>o</w:t>
      </w:r>
      <w:r w:rsidR="007A1A2E" w:rsidRPr="007A1A2E">
        <w:t xml:space="preserve"> drošības kla</w:t>
      </w:r>
      <w:r w:rsidR="007A1A2E">
        <w:t>šu’’</w:t>
      </w:r>
      <w:r w:rsidR="007A1A2E" w:rsidRPr="007A1A2E">
        <w:t xml:space="preserve"> </w:t>
      </w:r>
      <w:r w:rsidR="00F903AE">
        <w:t xml:space="preserve">(turpmāk – Projekts) </w:t>
      </w:r>
      <w:r w:rsidR="007A1A2E">
        <w:t>izveid</w:t>
      </w:r>
      <w:r w:rsidR="00BD7423">
        <w:t>e</w:t>
      </w:r>
      <w:r w:rsidR="007A1A2E">
        <w:t xml:space="preserve">. </w:t>
      </w:r>
      <w:r w:rsidR="000A22B4" w:rsidRPr="000A22B4">
        <w:t xml:space="preserve">Drošības centrs, drošības klases un pārvietojamā </w:t>
      </w:r>
      <w:r w:rsidR="000A22B4" w:rsidRPr="00D03D72">
        <w:t>drošības klase ir paredzēti kā inovatīva sabiedrības izglītošanas un noturības stiprināšanas vieta un vide, kas veicina praktisku un emocionāli saistošu zināšanu apguvi par drošību, rīcību ārkārtas situācijās un civilās aizsardzības jautājumiem.</w:t>
      </w:r>
    </w:p>
    <w:p w:rsidR="00700013" w:rsidRDefault="00D03D72" w:rsidP="00700013">
      <w:pPr>
        <w:ind w:firstLine="720"/>
        <w:jc w:val="both"/>
      </w:pPr>
      <w:r w:rsidRPr="00D03D72">
        <w:t>VUGD</w:t>
      </w:r>
      <w:r w:rsidR="00F903AE" w:rsidRPr="00D03D72">
        <w:t xml:space="preserve"> šobrīd nav zināms Projekta ieceres īstenošanai nepieciešamais finansējuma apjoms un tā avots, Projektam jābūt realizējamam, ievērojot publiskai personai noteiktos racionālus finanšu līdzekļu izlietošanas, efektivitātes un ilgtspējas principus.</w:t>
      </w:r>
    </w:p>
    <w:p w:rsidR="00700013" w:rsidRPr="00603DCC" w:rsidRDefault="00700013" w:rsidP="00D03D72">
      <w:pPr>
        <w:jc w:val="both"/>
      </w:pPr>
    </w:p>
    <w:p w:rsidR="00700013" w:rsidRPr="00254514" w:rsidRDefault="00F903AE" w:rsidP="00700013">
      <w:pPr>
        <w:pStyle w:val="ListParagraph"/>
        <w:numPr>
          <w:ilvl w:val="0"/>
          <w:numId w:val="16"/>
        </w:numPr>
        <w:autoSpaceDE w:val="0"/>
        <w:autoSpaceDN w:val="0"/>
        <w:adjustRightInd w:val="0"/>
        <w:rPr>
          <w:b/>
          <w:bCs/>
        </w:rPr>
      </w:pPr>
      <w:r w:rsidRPr="00254514">
        <w:rPr>
          <w:b/>
          <w:bCs/>
        </w:rPr>
        <w:t>Darbu izpildes termiņš.</w:t>
      </w:r>
    </w:p>
    <w:p w:rsidR="00700013" w:rsidRPr="00254514" w:rsidRDefault="00F903AE" w:rsidP="00700013">
      <w:pPr>
        <w:pStyle w:val="ListParagraph"/>
        <w:ind w:left="360"/>
        <w:jc w:val="both"/>
      </w:pPr>
      <w:r w:rsidRPr="00254514">
        <w:t xml:space="preserve">Līguma izpildes termiņš: </w:t>
      </w:r>
      <w:r w:rsidRPr="00254514">
        <w:rPr>
          <w:b/>
          <w:bCs/>
        </w:rPr>
        <w:t>120 darba dienu laikā</w:t>
      </w:r>
      <w:r w:rsidRPr="00254514">
        <w:t xml:space="preserve"> no līguma spēkā stāšanās dienas. Līguma izpildē noteikti starpposmi:</w:t>
      </w:r>
    </w:p>
    <w:p w:rsidR="00700013" w:rsidRPr="00254514" w:rsidRDefault="00F903AE" w:rsidP="00700013">
      <w:pPr>
        <w:pStyle w:val="ListParagraph"/>
        <w:numPr>
          <w:ilvl w:val="1"/>
          <w:numId w:val="16"/>
        </w:numPr>
        <w:jc w:val="both"/>
      </w:pPr>
      <w:r w:rsidRPr="00254514">
        <w:rPr>
          <w:u w:val="single"/>
        </w:rPr>
        <w:t>Pirmais starpposms</w:t>
      </w:r>
      <w:r w:rsidRPr="00254514">
        <w:t xml:space="preserve">: Izstrādāts Metu konkursa nolikums – dokumentācijas gala redakcija tiek sagatavota 20 darba dienu laikā no līguma noslēgšanas brīža. Pretendents pēc nepieciešamības organizē sanāksmes ar Pasūtītāju, nodrošinot sapulču protokolēšanu. </w:t>
      </w:r>
    </w:p>
    <w:p w:rsidR="00700013" w:rsidRPr="00254514" w:rsidRDefault="00F903AE" w:rsidP="00700013">
      <w:pPr>
        <w:pStyle w:val="ListParagraph"/>
        <w:numPr>
          <w:ilvl w:val="1"/>
          <w:numId w:val="16"/>
        </w:numPr>
        <w:jc w:val="both"/>
      </w:pPr>
      <w:r w:rsidRPr="00254514">
        <w:rPr>
          <w:u w:val="single"/>
        </w:rPr>
        <w:t>Noslēguma posms</w:t>
      </w:r>
      <w:r w:rsidRPr="00254514">
        <w:t>: Izvērtēti priekšlikumi, apstiprināti konkursa rezultāti – 120 darba dienu laikā no</w:t>
      </w:r>
      <w:r w:rsidRPr="00254514">
        <w:rPr>
          <w:color w:val="EE0000"/>
        </w:rPr>
        <w:t xml:space="preserve"> </w:t>
      </w:r>
      <w:r w:rsidRPr="00254514">
        <w:t>līguma noslēgšanas brīža.</w:t>
      </w:r>
    </w:p>
    <w:p w:rsidR="00700013" w:rsidRPr="00603DCC" w:rsidRDefault="00700013" w:rsidP="00700013">
      <w:pPr>
        <w:pStyle w:val="ListParagraph"/>
        <w:ind w:left="792"/>
        <w:jc w:val="both"/>
      </w:pPr>
    </w:p>
    <w:p w:rsidR="00700013" w:rsidRPr="00603DCC" w:rsidRDefault="00F903AE" w:rsidP="00700013">
      <w:pPr>
        <w:pStyle w:val="ListParagraph"/>
        <w:numPr>
          <w:ilvl w:val="0"/>
          <w:numId w:val="16"/>
        </w:numPr>
        <w:autoSpaceDE w:val="0"/>
        <w:autoSpaceDN w:val="0"/>
        <w:adjustRightInd w:val="0"/>
        <w:rPr>
          <w:b/>
          <w:bCs/>
        </w:rPr>
      </w:pPr>
      <w:r w:rsidRPr="00603DCC">
        <w:rPr>
          <w:b/>
          <w:bCs/>
        </w:rPr>
        <w:t>Veicamie uzdevumi un sagaidāmie rezultāti.</w:t>
      </w:r>
    </w:p>
    <w:p w:rsidR="00700013" w:rsidRDefault="00F903AE" w:rsidP="00700013">
      <w:pPr>
        <w:pStyle w:val="ListParagraph"/>
        <w:numPr>
          <w:ilvl w:val="1"/>
          <w:numId w:val="16"/>
        </w:numPr>
        <w:jc w:val="both"/>
      </w:pPr>
      <w:r w:rsidRPr="00603DCC">
        <w:t>Pakalpojum</w:t>
      </w:r>
      <w:r>
        <w:t>a ietvaros</w:t>
      </w:r>
      <w:r w:rsidRPr="00603DCC">
        <w:t xml:space="preserve"> </w:t>
      </w:r>
      <w:r>
        <w:t xml:space="preserve">sadarbībā </w:t>
      </w:r>
      <w:r w:rsidRPr="004C38ED">
        <w:t xml:space="preserve">ar </w:t>
      </w:r>
      <w:r w:rsidR="00D03D72">
        <w:rPr>
          <w:lang w:val="lv-LV"/>
        </w:rPr>
        <w:t>VUGD</w:t>
      </w:r>
      <w:r w:rsidRPr="004C38ED">
        <w:t xml:space="preserve"> veikt nepieciešamās darbības, lai nodrošinātu Metu konkursa norisi, t</w:t>
      </w:r>
      <w:r>
        <w:t>ajā skaitā:</w:t>
      </w:r>
    </w:p>
    <w:p w:rsidR="00700013" w:rsidRDefault="00F903AE" w:rsidP="00700013">
      <w:pPr>
        <w:pStyle w:val="ListParagraph"/>
        <w:numPr>
          <w:ilvl w:val="2"/>
          <w:numId w:val="16"/>
        </w:numPr>
        <w:jc w:val="both"/>
      </w:pPr>
      <w:r w:rsidRPr="00A60184">
        <w:rPr>
          <w:u w:val="single"/>
        </w:rPr>
        <w:t>Konkursa dokumentācijas izstrāde</w:t>
      </w:r>
      <w:r>
        <w:t xml:space="preserve"> (konkursa nolikuma sagatavošana, ietverot žūrijas sastāva noteikšanu un balvu fonda sadalījumu, projektēšanas programmas izstrādi, grafisko materiālu apstrādi, sludinājumu sagatavošanu u.c.);</w:t>
      </w:r>
    </w:p>
    <w:p w:rsidR="00700013" w:rsidRDefault="00F903AE" w:rsidP="00700013">
      <w:pPr>
        <w:pStyle w:val="ListParagraph"/>
        <w:numPr>
          <w:ilvl w:val="2"/>
          <w:numId w:val="16"/>
        </w:numPr>
        <w:jc w:val="both"/>
      </w:pPr>
      <w:r w:rsidRPr="00A60184">
        <w:rPr>
          <w:u w:val="single"/>
        </w:rPr>
        <w:t>Konkursa norises organizēšana</w:t>
      </w:r>
      <w:r>
        <w:t xml:space="preserve"> (dokumentācijas izstrāde, publicitātes nodrošināšana, komunikācija ar dalībniekiem un žūriju, konkursa darbu pieņemšana u.c.);</w:t>
      </w:r>
    </w:p>
    <w:p w:rsidR="00700013" w:rsidRDefault="00F903AE" w:rsidP="00700013">
      <w:pPr>
        <w:pStyle w:val="ListParagraph"/>
        <w:numPr>
          <w:ilvl w:val="2"/>
          <w:numId w:val="16"/>
        </w:numPr>
        <w:jc w:val="both"/>
      </w:pPr>
      <w:r w:rsidRPr="00A60184">
        <w:rPr>
          <w:u w:val="single"/>
        </w:rPr>
        <w:t>Tehniskās vērtēšanas komisijas darba organizēšana</w:t>
      </w:r>
      <w:r>
        <w:t xml:space="preserve"> (dokumentācijas izstrāde, protokolēšana, rezultātu apkopošana u.c.);</w:t>
      </w:r>
    </w:p>
    <w:p w:rsidR="00700013" w:rsidRPr="00026D62" w:rsidRDefault="00F903AE" w:rsidP="00700013">
      <w:pPr>
        <w:pStyle w:val="ListParagraph"/>
        <w:numPr>
          <w:ilvl w:val="2"/>
          <w:numId w:val="16"/>
        </w:numPr>
        <w:jc w:val="both"/>
      </w:pPr>
      <w:r w:rsidRPr="00A60184">
        <w:rPr>
          <w:u w:val="single"/>
        </w:rPr>
        <w:t>Žūrijas komisijas darba organizēšana</w:t>
      </w:r>
      <w:r>
        <w:t>, t.sk. vismaz viena sertificēta pārstāvja nodrošināšana (dokumentācijas izstrāde, protokolēšana, rezultātu apkopošana u.c.).</w:t>
      </w:r>
    </w:p>
    <w:p w:rsidR="00700013" w:rsidRPr="008031E3" w:rsidRDefault="00F903AE" w:rsidP="00700013">
      <w:pPr>
        <w:pStyle w:val="ListParagraph"/>
        <w:numPr>
          <w:ilvl w:val="1"/>
          <w:numId w:val="16"/>
        </w:numPr>
        <w:autoSpaceDE w:val="0"/>
        <w:autoSpaceDN w:val="0"/>
        <w:adjustRightInd w:val="0"/>
        <w:jc w:val="both"/>
      </w:pPr>
      <w:r w:rsidRPr="008031E3">
        <w:t>Metu konkursa plānošanā un organizēšanā</w:t>
      </w:r>
      <w:r>
        <w:t xml:space="preserve"> ņemt vērā</w:t>
      </w:r>
      <w:r w:rsidRPr="008031E3">
        <w:t xml:space="preserve"> </w:t>
      </w:r>
      <w:r>
        <w:t xml:space="preserve">Latvijas Republikas spēkā esošos tiesību </w:t>
      </w:r>
      <w:r w:rsidRPr="008031E3">
        <w:t>aktus, kas regulē kārtību, kādā tiek organizēti metu konkursi</w:t>
      </w:r>
      <w:r>
        <w:t>.</w:t>
      </w:r>
    </w:p>
    <w:p w:rsidR="00700013" w:rsidRPr="008031E3" w:rsidRDefault="00F903AE" w:rsidP="00700013">
      <w:pPr>
        <w:pStyle w:val="ListParagraph"/>
        <w:numPr>
          <w:ilvl w:val="1"/>
          <w:numId w:val="16"/>
        </w:numPr>
        <w:autoSpaceDE w:val="0"/>
        <w:autoSpaceDN w:val="0"/>
        <w:adjustRightInd w:val="0"/>
        <w:jc w:val="both"/>
      </w:pPr>
      <w:r w:rsidRPr="008031E3">
        <w:t>Ievērot konfidencialitāti, bez saskaņošanas ar Pasūtītāju neizpaust trešajām personām pilnīgi vai daļēji ar pakalpojuma izpildi saistītu dokumentu saturu, kā arī jebkāda rakstura informāciju par Pasūtītāja darbību, kas kļuvusi pieejama līgumsaistību izpildes gaitā, izņemot Latvijas Republikas normatīvajos aktos paredzētajos gadījumos. Ierobežojumi neattiecas uz publiski pieejamu informāciju, kā arī uz informāciju, kuru saskaņā ar Līguma noteikumiem paredzēts darīt zināmu trešajām personām.</w:t>
      </w:r>
    </w:p>
    <w:p w:rsidR="00700013" w:rsidRPr="008031E3" w:rsidRDefault="00700013" w:rsidP="00700013">
      <w:pPr>
        <w:autoSpaceDE w:val="0"/>
        <w:autoSpaceDN w:val="0"/>
        <w:adjustRightInd w:val="0"/>
        <w:rPr>
          <w:lang w:eastAsia="lv-LV"/>
        </w:rPr>
      </w:pPr>
    </w:p>
    <w:p w:rsidR="00700013" w:rsidRPr="008031E3" w:rsidRDefault="00700013" w:rsidP="00700013">
      <w:pPr>
        <w:autoSpaceDE w:val="0"/>
        <w:autoSpaceDN w:val="0"/>
        <w:adjustRightInd w:val="0"/>
        <w:rPr>
          <w:lang w:eastAsia="lv-LV"/>
        </w:rPr>
      </w:pPr>
    </w:p>
    <w:p w:rsidR="00700013" w:rsidRPr="008031E3" w:rsidRDefault="00700013" w:rsidP="00700013">
      <w:pPr>
        <w:autoSpaceDE w:val="0"/>
        <w:autoSpaceDN w:val="0"/>
        <w:adjustRightInd w:val="0"/>
        <w:rPr>
          <w:b/>
          <w:bCs/>
          <w:sz w:val="28"/>
          <w:szCs w:val="28"/>
        </w:rPr>
      </w:pPr>
    </w:p>
    <w:p w:rsidR="00E814A5" w:rsidRPr="00961928" w:rsidRDefault="00E814A5" w:rsidP="009B0197">
      <w:pPr>
        <w:autoSpaceDE w:val="0"/>
        <w:autoSpaceDN w:val="0"/>
        <w:adjustRightInd w:val="0"/>
        <w:rPr>
          <w:b/>
          <w:bCs/>
          <w:sz w:val="28"/>
          <w:szCs w:val="28"/>
        </w:rPr>
      </w:pPr>
    </w:p>
    <w:sectPr w:rsidR="00E814A5" w:rsidRPr="00961928" w:rsidSect="00952FAD">
      <w:footerReference w:type="default" r:id="rId7"/>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6DB" w:rsidRDefault="007076DB">
      <w:r>
        <w:separator/>
      </w:r>
    </w:p>
  </w:endnote>
  <w:endnote w:type="continuationSeparator" w:id="0">
    <w:p w:rsidR="007076DB" w:rsidRDefault="0070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981437"/>
      <w:docPartObj>
        <w:docPartGallery w:val="Page Numbers (Bottom of Page)"/>
        <w:docPartUnique/>
      </w:docPartObj>
    </w:sdtPr>
    <w:sdtEndPr/>
    <w:sdtContent>
      <w:p w:rsidR="00D85082" w:rsidRDefault="00F903AE">
        <w:pPr>
          <w:pStyle w:val="Footer"/>
        </w:pPr>
        <w:r>
          <w:fldChar w:fldCharType="begin"/>
        </w:r>
        <w:r>
          <w:instrText>PAGE   \* MERGEFORMAT</w:instrText>
        </w:r>
        <w:r>
          <w:fldChar w:fldCharType="separate"/>
        </w:r>
        <w:r w:rsidR="00B673E8">
          <w:rPr>
            <w:noProof/>
          </w:rPr>
          <w:t>7</w:t>
        </w:r>
        <w:r>
          <w:fldChar w:fldCharType="end"/>
        </w:r>
      </w:p>
    </w:sdtContent>
  </w:sdt>
  <w:p w:rsidR="00D85082" w:rsidRDefault="00D85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6DB" w:rsidRDefault="007076DB">
      <w:r>
        <w:separator/>
      </w:r>
    </w:p>
  </w:footnote>
  <w:footnote w:type="continuationSeparator" w:id="0">
    <w:p w:rsidR="007076DB" w:rsidRDefault="007076DB">
      <w:r>
        <w:continuationSeparator/>
      </w:r>
    </w:p>
  </w:footnote>
  <w:footnote w:id="1">
    <w:p w:rsidR="00700013" w:rsidRPr="00053990" w:rsidRDefault="00F903AE" w:rsidP="00700013">
      <w:pPr>
        <w:pStyle w:val="FootnoteText"/>
        <w:rPr>
          <w:i/>
          <w:iCs/>
        </w:rPr>
      </w:pPr>
      <w:r w:rsidRPr="00053990">
        <w:rPr>
          <w:rStyle w:val="FootnoteReference"/>
          <w:i/>
          <w:iCs/>
        </w:rPr>
        <w:footnoteRef/>
      </w:r>
      <w:r w:rsidRPr="00053990">
        <w:rPr>
          <w:i/>
          <w:iCs/>
        </w:rPr>
        <w:t xml:space="preserve"> </w:t>
      </w:r>
      <w:r>
        <w:rPr>
          <w:i/>
          <w:iCs/>
        </w:rPr>
        <w:t>Informācija tiks</w:t>
      </w:r>
      <w:r w:rsidRPr="00053990">
        <w:rPr>
          <w:i/>
          <w:iCs/>
        </w:rPr>
        <w:t xml:space="preserve"> pārbaudī</w:t>
      </w:r>
      <w:r>
        <w:rPr>
          <w:i/>
          <w:iCs/>
        </w:rPr>
        <w:t>ta</w:t>
      </w:r>
      <w:r w:rsidRPr="00053990">
        <w:rPr>
          <w:i/>
          <w:iCs/>
        </w:rPr>
        <w:t xml:space="preserve"> Uzņēmumu reģistra mājaslapā </w:t>
      </w:r>
      <w:hyperlink r:id="rId1" w:history="1">
        <w:r>
          <w:rPr>
            <w:rStyle w:val="Hyperlink"/>
            <w:i/>
            <w:iCs/>
          </w:rPr>
          <w:t>www.ur.gov.lv</w:t>
        </w:r>
      </w:hyperlink>
      <w:r>
        <w:rPr>
          <w:i/>
          <w:iCs/>
        </w:rPr>
        <w:t xml:space="preserve">; </w:t>
      </w:r>
    </w:p>
  </w:footnote>
  <w:footnote w:id="2">
    <w:p w:rsidR="00700013" w:rsidRPr="004C73FB" w:rsidRDefault="00F903AE" w:rsidP="00700013">
      <w:pPr>
        <w:pStyle w:val="FootnoteText"/>
        <w:rPr>
          <w:i/>
          <w:iCs/>
        </w:rPr>
      </w:pPr>
      <w:r w:rsidRPr="004C73FB">
        <w:rPr>
          <w:rStyle w:val="FootnoteReference"/>
          <w:i/>
          <w:iCs/>
        </w:rPr>
        <w:footnoteRef/>
      </w:r>
      <w:r w:rsidRPr="004C73FB">
        <w:rPr>
          <w:i/>
          <w:iCs/>
        </w:rPr>
        <w:t xml:space="preserve"> Informācija tiks pārbaudīta</w:t>
      </w:r>
      <w:r>
        <w:rPr>
          <w:i/>
          <w:iCs/>
        </w:rPr>
        <w:t xml:space="preserve"> Valsts ieņēmumu dienesta datu bāzē </w:t>
      </w:r>
      <w:r w:rsidRPr="004C73FB">
        <w:rPr>
          <w:i/>
          <w:iCs/>
        </w:rPr>
        <w:t xml:space="preserve"> </w:t>
      </w:r>
      <w:hyperlink r:id="rId2" w:history="1">
        <w:r w:rsidRPr="004C73FB">
          <w:rPr>
            <w:rStyle w:val="Hyperlink"/>
            <w:i/>
            <w:iCs/>
          </w:rPr>
          <w:t>https://www6.vid.gov.lv/NPAR</w:t>
        </w:r>
      </w:hyperlink>
      <w:r>
        <w:rPr>
          <w:i/>
          <w:iCs/>
        </w:rPr>
        <w:t>.</w:t>
      </w:r>
      <w:r w:rsidRPr="004C73FB">
        <w:rPr>
          <w:i/>
          <w:i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4EC4"/>
    <w:multiLevelType w:val="multilevel"/>
    <w:tmpl w:val="C6263FB4"/>
    <w:lvl w:ilvl="0">
      <w:start w:val="1"/>
      <w:numFmt w:val="decimal"/>
      <w:pStyle w:val="1pielikums"/>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50165"/>
    <w:multiLevelType w:val="multilevel"/>
    <w:tmpl w:val="64DCD2E8"/>
    <w:lvl w:ilvl="0">
      <w:start w:val="1"/>
      <w:numFmt w:val="decimal"/>
      <w:pStyle w:val="Style1111"/>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D61016"/>
    <w:multiLevelType w:val="multilevel"/>
    <w:tmpl w:val="2D94F376"/>
    <w:lvl w:ilvl="0">
      <w:start w:val="1"/>
      <w:numFmt w:val="decimal"/>
      <w:pStyle w:val="Heading1"/>
      <w:lvlText w:val="%1."/>
      <w:lvlJc w:val="left"/>
      <w:pPr>
        <w:ind w:left="340" w:firstLine="0"/>
      </w:pPr>
      <w:rPr>
        <w:rFonts w:hint="default"/>
      </w:rPr>
    </w:lvl>
    <w:lvl w:ilvl="1">
      <w:start w:val="1"/>
      <w:numFmt w:val="decimal"/>
      <w:lvlText w:val="%1.%2."/>
      <w:lvlJc w:val="left"/>
      <w:pPr>
        <w:ind w:left="576"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1">
    <w:nsid w:val="135006A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lang w:val="lv-LV"/>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921E2F"/>
    <w:multiLevelType w:val="hybridMultilevel"/>
    <w:tmpl w:val="D500E1D0"/>
    <w:lvl w:ilvl="0" w:tplc="F3C20370">
      <w:start w:val="1"/>
      <w:numFmt w:val="decimal"/>
      <w:lvlText w:val="%1."/>
      <w:lvlJc w:val="left"/>
      <w:pPr>
        <w:ind w:left="720" w:hanging="360"/>
      </w:pPr>
      <w:rPr>
        <w:rFonts w:hint="default"/>
      </w:rPr>
    </w:lvl>
    <w:lvl w:ilvl="1" w:tplc="1B92F734" w:tentative="1">
      <w:start w:val="1"/>
      <w:numFmt w:val="lowerLetter"/>
      <w:lvlText w:val="%2."/>
      <w:lvlJc w:val="left"/>
      <w:pPr>
        <w:ind w:left="1440" w:hanging="360"/>
      </w:pPr>
    </w:lvl>
    <w:lvl w:ilvl="2" w:tplc="41AA72FA" w:tentative="1">
      <w:start w:val="1"/>
      <w:numFmt w:val="lowerRoman"/>
      <w:lvlText w:val="%3."/>
      <w:lvlJc w:val="right"/>
      <w:pPr>
        <w:ind w:left="2160" w:hanging="180"/>
      </w:pPr>
    </w:lvl>
    <w:lvl w:ilvl="3" w:tplc="6B643E0A" w:tentative="1">
      <w:start w:val="1"/>
      <w:numFmt w:val="decimal"/>
      <w:lvlText w:val="%4."/>
      <w:lvlJc w:val="left"/>
      <w:pPr>
        <w:ind w:left="2880" w:hanging="360"/>
      </w:pPr>
    </w:lvl>
    <w:lvl w:ilvl="4" w:tplc="7708D1B2" w:tentative="1">
      <w:start w:val="1"/>
      <w:numFmt w:val="lowerLetter"/>
      <w:lvlText w:val="%5."/>
      <w:lvlJc w:val="left"/>
      <w:pPr>
        <w:ind w:left="3600" w:hanging="360"/>
      </w:pPr>
    </w:lvl>
    <w:lvl w:ilvl="5" w:tplc="4EC668C0" w:tentative="1">
      <w:start w:val="1"/>
      <w:numFmt w:val="lowerRoman"/>
      <w:lvlText w:val="%6."/>
      <w:lvlJc w:val="right"/>
      <w:pPr>
        <w:ind w:left="4320" w:hanging="180"/>
      </w:pPr>
    </w:lvl>
    <w:lvl w:ilvl="6" w:tplc="1B0032CA" w:tentative="1">
      <w:start w:val="1"/>
      <w:numFmt w:val="decimal"/>
      <w:lvlText w:val="%7."/>
      <w:lvlJc w:val="left"/>
      <w:pPr>
        <w:ind w:left="5040" w:hanging="360"/>
      </w:pPr>
    </w:lvl>
    <w:lvl w:ilvl="7" w:tplc="F0D6DB58" w:tentative="1">
      <w:start w:val="1"/>
      <w:numFmt w:val="lowerLetter"/>
      <w:lvlText w:val="%8."/>
      <w:lvlJc w:val="left"/>
      <w:pPr>
        <w:ind w:left="5760" w:hanging="360"/>
      </w:pPr>
    </w:lvl>
    <w:lvl w:ilvl="8" w:tplc="7D36054A" w:tentative="1">
      <w:start w:val="1"/>
      <w:numFmt w:val="lowerRoman"/>
      <w:lvlText w:val="%9."/>
      <w:lvlJc w:val="right"/>
      <w:pPr>
        <w:ind w:left="6480" w:hanging="180"/>
      </w:pPr>
    </w:lvl>
  </w:abstractNum>
  <w:abstractNum w:abstractNumId="6" w15:restartNumberingAfterBreak="0">
    <w:nsid w:val="42103404"/>
    <w:multiLevelType w:val="multilevel"/>
    <w:tmpl w:val="DCAC672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3D775C"/>
    <w:multiLevelType w:val="multilevel"/>
    <w:tmpl w:val="91F61458"/>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2701"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tabula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D5372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34447CB"/>
    <w:multiLevelType w:val="multilevel"/>
    <w:tmpl w:val="1D98A50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74177A25"/>
    <w:multiLevelType w:val="hybridMultilevel"/>
    <w:tmpl w:val="7402F39E"/>
    <w:lvl w:ilvl="0" w:tplc="6A4E9CB2">
      <w:start w:val="1"/>
      <w:numFmt w:val="decimal"/>
      <w:pStyle w:val="TSnumercija"/>
      <w:lvlText w:val="%1."/>
      <w:lvlJc w:val="left"/>
      <w:pPr>
        <w:ind w:left="720" w:hanging="360"/>
      </w:pPr>
    </w:lvl>
    <w:lvl w:ilvl="1" w:tplc="FFBC6FF2">
      <w:start w:val="1"/>
      <w:numFmt w:val="lowerLetter"/>
      <w:lvlText w:val="%2."/>
      <w:lvlJc w:val="left"/>
      <w:pPr>
        <w:ind w:left="1440" w:hanging="360"/>
      </w:pPr>
    </w:lvl>
    <w:lvl w:ilvl="2" w:tplc="EF701BCA" w:tentative="1">
      <w:start w:val="1"/>
      <w:numFmt w:val="lowerRoman"/>
      <w:lvlText w:val="%3."/>
      <w:lvlJc w:val="right"/>
      <w:pPr>
        <w:ind w:left="2160" w:hanging="180"/>
      </w:pPr>
    </w:lvl>
    <w:lvl w:ilvl="3" w:tplc="94585FAA" w:tentative="1">
      <w:start w:val="1"/>
      <w:numFmt w:val="decimal"/>
      <w:lvlText w:val="%4."/>
      <w:lvlJc w:val="left"/>
      <w:pPr>
        <w:ind w:left="2880" w:hanging="360"/>
      </w:pPr>
    </w:lvl>
    <w:lvl w:ilvl="4" w:tplc="9A3A2C62" w:tentative="1">
      <w:start w:val="1"/>
      <w:numFmt w:val="lowerLetter"/>
      <w:lvlText w:val="%5."/>
      <w:lvlJc w:val="left"/>
      <w:pPr>
        <w:ind w:left="3600" w:hanging="360"/>
      </w:pPr>
    </w:lvl>
    <w:lvl w:ilvl="5" w:tplc="FC5023E6" w:tentative="1">
      <w:start w:val="1"/>
      <w:numFmt w:val="lowerRoman"/>
      <w:lvlText w:val="%6."/>
      <w:lvlJc w:val="right"/>
      <w:pPr>
        <w:ind w:left="4320" w:hanging="180"/>
      </w:pPr>
    </w:lvl>
    <w:lvl w:ilvl="6" w:tplc="933277EC" w:tentative="1">
      <w:start w:val="1"/>
      <w:numFmt w:val="decimal"/>
      <w:lvlText w:val="%7."/>
      <w:lvlJc w:val="left"/>
      <w:pPr>
        <w:ind w:left="5040" w:hanging="360"/>
      </w:pPr>
    </w:lvl>
    <w:lvl w:ilvl="7" w:tplc="309ACC00" w:tentative="1">
      <w:start w:val="1"/>
      <w:numFmt w:val="lowerLetter"/>
      <w:lvlText w:val="%8."/>
      <w:lvlJc w:val="left"/>
      <w:pPr>
        <w:ind w:left="5760" w:hanging="360"/>
      </w:pPr>
    </w:lvl>
    <w:lvl w:ilvl="8" w:tplc="B9F0A0CA" w:tentative="1">
      <w:start w:val="1"/>
      <w:numFmt w:val="lowerRoman"/>
      <w:lvlText w:val="%9."/>
      <w:lvlJc w:val="right"/>
      <w:pPr>
        <w:ind w:left="6480" w:hanging="180"/>
      </w:pPr>
    </w:lvl>
  </w:abstractNum>
  <w:abstractNum w:abstractNumId="11" w15:restartNumberingAfterBreak="0">
    <w:nsid w:val="7B5A7251"/>
    <w:multiLevelType w:val="multilevel"/>
    <w:tmpl w:val="2772A458"/>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E7B1378"/>
    <w:multiLevelType w:val="multilevel"/>
    <w:tmpl w:val="C0423112"/>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vlgv"/>
      <w:lvlText w:val="%3."/>
      <w:lvlJc w:val="left"/>
      <w:pPr>
        <w:ind w:left="1224" w:hanging="504"/>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start w:val="1"/>
        <w:numFmt w:val="decimal"/>
        <w:pStyle w:val="1pielikums"/>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abstractNumId w:val="0"/>
    <w:lvlOverride w:ilvl="0">
      <w:lvl w:ilvl="0">
        <w:start w:val="1"/>
        <w:numFmt w:val="decimal"/>
        <w:pStyle w:val="1pielikums"/>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12"/>
  </w:num>
  <w:num w:numId="4">
    <w:abstractNumId w:val="9"/>
  </w:num>
  <w:num w:numId="5">
    <w:abstractNumId w:val="9"/>
  </w:num>
  <w:num w:numId="6">
    <w:abstractNumId w:val="10"/>
  </w:num>
  <w:num w:numId="7">
    <w:abstractNumId w:val="1"/>
  </w:num>
  <w:num w:numId="8">
    <w:abstractNumId w:val="0"/>
    <w:lvlOverride w:ilvl="0">
      <w:lvl w:ilvl="0">
        <w:start w:val="1"/>
        <w:numFmt w:val="decimal"/>
        <w:pStyle w:val="1pielikums"/>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7"/>
  </w:num>
  <w:num w:numId="10">
    <w:abstractNumId w:val="2"/>
    <w:lvlOverride w:ilvl="0">
      <w:lvl w:ilvl="0">
        <w:start w:val="1"/>
        <w:numFmt w:val="decimal"/>
        <w:pStyle w:val="Heading1"/>
        <w:lvlText w:val="%1."/>
        <w:lvlJc w:val="left"/>
        <w:pPr>
          <w:ind w:left="340" w:firstLine="0"/>
        </w:pPr>
        <w:rPr>
          <w:rFonts w:hint="default"/>
        </w:rPr>
      </w:lvl>
    </w:lvlOverride>
    <w:lvlOverride w:ilvl="1">
      <w:lvl w:ilvl="1">
        <w:start w:val="1"/>
        <w:numFmt w:val="decimal"/>
        <w:lvlText w:val="%1.%2."/>
        <w:lvlJc w:val="left"/>
        <w:pPr>
          <w:ind w:left="576" w:firstLine="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lvl w:ilvl="2">
        <w:start w:val="1"/>
        <w:numFmt w:val="decimal"/>
        <w:lvlText w:val="%1.%2.%3."/>
        <w:lvlJc w:val="left"/>
        <w:pPr>
          <w:tabs>
            <w:tab w:val="num" w:pos="698"/>
          </w:tabs>
          <w:ind w:left="567"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3">
      <w:lvl w:ilvl="3">
        <w:start w:val="1"/>
        <w:numFmt w:val="decimal"/>
        <w:lvlText w:val="%1.%2.%3.%4."/>
        <w:lvlJc w:val="left"/>
        <w:pPr>
          <w:tabs>
            <w:tab w:val="num" w:pos="510"/>
          </w:tabs>
          <w:ind w:left="240" w:hanging="2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4"/>
  </w:num>
  <w:num w:numId="12">
    <w:abstractNumId w:val="11"/>
  </w:num>
  <w:num w:numId="13">
    <w:abstractNumId w:val="5"/>
  </w:num>
  <w:num w:numId="14">
    <w:abstractNumId w:val="3"/>
  </w:num>
  <w:num w:numId="15">
    <w:abstractNumId w:val="8"/>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F57"/>
    <w:rsid w:val="0001490D"/>
    <w:rsid w:val="00021F52"/>
    <w:rsid w:val="00026D62"/>
    <w:rsid w:val="00032018"/>
    <w:rsid w:val="00037670"/>
    <w:rsid w:val="00042DA9"/>
    <w:rsid w:val="00053990"/>
    <w:rsid w:val="00060030"/>
    <w:rsid w:val="00065C46"/>
    <w:rsid w:val="00080001"/>
    <w:rsid w:val="00086C23"/>
    <w:rsid w:val="000A22B4"/>
    <w:rsid w:val="000A6BAD"/>
    <w:rsid w:val="000C1710"/>
    <w:rsid w:val="000C4512"/>
    <w:rsid w:val="000E4B6F"/>
    <w:rsid w:val="000E60F1"/>
    <w:rsid w:val="000E7E7A"/>
    <w:rsid w:val="000F5ED8"/>
    <w:rsid w:val="00100DD3"/>
    <w:rsid w:val="00100DD4"/>
    <w:rsid w:val="0010653F"/>
    <w:rsid w:val="001205BD"/>
    <w:rsid w:val="001322DC"/>
    <w:rsid w:val="00137612"/>
    <w:rsid w:val="00190282"/>
    <w:rsid w:val="001A27FB"/>
    <w:rsid w:val="001A2A9F"/>
    <w:rsid w:val="001B4821"/>
    <w:rsid w:val="001C60E6"/>
    <w:rsid w:val="001D60B0"/>
    <w:rsid w:val="001D71C2"/>
    <w:rsid w:val="001E1194"/>
    <w:rsid w:val="001E2E38"/>
    <w:rsid w:val="001E67FD"/>
    <w:rsid w:val="001F357F"/>
    <w:rsid w:val="00213A55"/>
    <w:rsid w:val="00231694"/>
    <w:rsid w:val="00240F91"/>
    <w:rsid w:val="00253105"/>
    <w:rsid w:val="00254514"/>
    <w:rsid w:val="002667C7"/>
    <w:rsid w:val="00271492"/>
    <w:rsid w:val="0027218C"/>
    <w:rsid w:val="0028729A"/>
    <w:rsid w:val="00294053"/>
    <w:rsid w:val="002A0865"/>
    <w:rsid w:val="002B1EB8"/>
    <w:rsid w:val="002D48D7"/>
    <w:rsid w:val="002D63E5"/>
    <w:rsid w:val="002E1388"/>
    <w:rsid w:val="002F5D99"/>
    <w:rsid w:val="00301A6F"/>
    <w:rsid w:val="00317237"/>
    <w:rsid w:val="003328D3"/>
    <w:rsid w:val="00361040"/>
    <w:rsid w:val="00382598"/>
    <w:rsid w:val="0038571A"/>
    <w:rsid w:val="00387F44"/>
    <w:rsid w:val="00390C4B"/>
    <w:rsid w:val="003A20E6"/>
    <w:rsid w:val="003B7BA8"/>
    <w:rsid w:val="003C08B4"/>
    <w:rsid w:val="003C2AC9"/>
    <w:rsid w:val="0041066F"/>
    <w:rsid w:val="00432891"/>
    <w:rsid w:val="00441F71"/>
    <w:rsid w:val="00453C6C"/>
    <w:rsid w:val="00467511"/>
    <w:rsid w:val="00470A67"/>
    <w:rsid w:val="00476EDC"/>
    <w:rsid w:val="004A61E8"/>
    <w:rsid w:val="004B7B5F"/>
    <w:rsid w:val="004C38ED"/>
    <w:rsid w:val="004C73FB"/>
    <w:rsid w:val="004F37E7"/>
    <w:rsid w:val="004F5D0F"/>
    <w:rsid w:val="004F714C"/>
    <w:rsid w:val="00521660"/>
    <w:rsid w:val="00523185"/>
    <w:rsid w:val="0053366C"/>
    <w:rsid w:val="0054330F"/>
    <w:rsid w:val="005533E9"/>
    <w:rsid w:val="00562535"/>
    <w:rsid w:val="00567337"/>
    <w:rsid w:val="005A7157"/>
    <w:rsid w:val="005B0699"/>
    <w:rsid w:val="005B2DA8"/>
    <w:rsid w:val="005C3021"/>
    <w:rsid w:val="005C4DE7"/>
    <w:rsid w:val="005F05C1"/>
    <w:rsid w:val="00603DCC"/>
    <w:rsid w:val="00614196"/>
    <w:rsid w:val="00615156"/>
    <w:rsid w:val="00615E9A"/>
    <w:rsid w:val="00646FC1"/>
    <w:rsid w:val="0065582D"/>
    <w:rsid w:val="00667745"/>
    <w:rsid w:val="00673FBD"/>
    <w:rsid w:val="00674BE0"/>
    <w:rsid w:val="00681BA4"/>
    <w:rsid w:val="00682B97"/>
    <w:rsid w:val="006910EA"/>
    <w:rsid w:val="006B72D4"/>
    <w:rsid w:val="006D111E"/>
    <w:rsid w:val="006E7477"/>
    <w:rsid w:val="00700013"/>
    <w:rsid w:val="007076DB"/>
    <w:rsid w:val="00724210"/>
    <w:rsid w:val="00734C19"/>
    <w:rsid w:val="00757332"/>
    <w:rsid w:val="0076214E"/>
    <w:rsid w:val="007805EB"/>
    <w:rsid w:val="0078611E"/>
    <w:rsid w:val="007907B8"/>
    <w:rsid w:val="007A1A2E"/>
    <w:rsid w:val="007A4550"/>
    <w:rsid w:val="007A7CBF"/>
    <w:rsid w:val="007D0D40"/>
    <w:rsid w:val="007E2356"/>
    <w:rsid w:val="007E2E80"/>
    <w:rsid w:val="008031E3"/>
    <w:rsid w:val="008136EA"/>
    <w:rsid w:val="00822AED"/>
    <w:rsid w:val="00835A80"/>
    <w:rsid w:val="0084025D"/>
    <w:rsid w:val="008422EB"/>
    <w:rsid w:val="0087650F"/>
    <w:rsid w:val="00882102"/>
    <w:rsid w:val="0088297C"/>
    <w:rsid w:val="008838A6"/>
    <w:rsid w:val="00895A77"/>
    <w:rsid w:val="008B5BAD"/>
    <w:rsid w:val="008C19E9"/>
    <w:rsid w:val="008D5F0F"/>
    <w:rsid w:val="008F019C"/>
    <w:rsid w:val="00905208"/>
    <w:rsid w:val="009202C8"/>
    <w:rsid w:val="0092255A"/>
    <w:rsid w:val="00931D73"/>
    <w:rsid w:val="00961928"/>
    <w:rsid w:val="00967CBE"/>
    <w:rsid w:val="00972BFA"/>
    <w:rsid w:val="009B0197"/>
    <w:rsid w:val="009C4081"/>
    <w:rsid w:val="009E0D3D"/>
    <w:rsid w:val="00A0268A"/>
    <w:rsid w:val="00A02FFF"/>
    <w:rsid w:val="00A05134"/>
    <w:rsid w:val="00A070A5"/>
    <w:rsid w:val="00A11556"/>
    <w:rsid w:val="00A20FF8"/>
    <w:rsid w:val="00A36B77"/>
    <w:rsid w:val="00A60184"/>
    <w:rsid w:val="00A94411"/>
    <w:rsid w:val="00AD410C"/>
    <w:rsid w:val="00AE32D2"/>
    <w:rsid w:val="00B02865"/>
    <w:rsid w:val="00B04A8C"/>
    <w:rsid w:val="00B16EDC"/>
    <w:rsid w:val="00B249EB"/>
    <w:rsid w:val="00B42201"/>
    <w:rsid w:val="00B63B42"/>
    <w:rsid w:val="00B673E8"/>
    <w:rsid w:val="00B675CE"/>
    <w:rsid w:val="00B77948"/>
    <w:rsid w:val="00B8392D"/>
    <w:rsid w:val="00BD7423"/>
    <w:rsid w:val="00C00D03"/>
    <w:rsid w:val="00C00F57"/>
    <w:rsid w:val="00C07E7A"/>
    <w:rsid w:val="00C14A24"/>
    <w:rsid w:val="00C23E58"/>
    <w:rsid w:val="00C24B12"/>
    <w:rsid w:val="00C500EA"/>
    <w:rsid w:val="00C5762B"/>
    <w:rsid w:val="00C954E7"/>
    <w:rsid w:val="00CD4375"/>
    <w:rsid w:val="00CF252C"/>
    <w:rsid w:val="00D03D72"/>
    <w:rsid w:val="00D13424"/>
    <w:rsid w:val="00D15320"/>
    <w:rsid w:val="00D31D45"/>
    <w:rsid w:val="00D36DC8"/>
    <w:rsid w:val="00D67E2C"/>
    <w:rsid w:val="00D85082"/>
    <w:rsid w:val="00D9142B"/>
    <w:rsid w:val="00D96BFA"/>
    <w:rsid w:val="00DB0703"/>
    <w:rsid w:val="00DB2688"/>
    <w:rsid w:val="00DC1A51"/>
    <w:rsid w:val="00DD50D9"/>
    <w:rsid w:val="00DE2037"/>
    <w:rsid w:val="00E06D7E"/>
    <w:rsid w:val="00E13317"/>
    <w:rsid w:val="00E15F8B"/>
    <w:rsid w:val="00E17CCC"/>
    <w:rsid w:val="00E30336"/>
    <w:rsid w:val="00E3065A"/>
    <w:rsid w:val="00E30A22"/>
    <w:rsid w:val="00E332B2"/>
    <w:rsid w:val="00E40552"/>
    <w:rsid w:val="00E40D0D"/>
    <w:rsid w:val="00E411C0"/>
    <w:rsid w:val="00E41D29"/>
    <w:rsid w:val="00E45975"/>
    <w:rsid w:val="00E476AF"/>
    <w:rsid w:val="00E55AE6"/>
    <w:rsid w:val="00E74890"/>
    <w:rsid w:val="00E814A5"/>
    <w:rsid w:val="00E95661"/>
    <w:rsid w:val="00EB1DC9"/>
    <w:rsid w:val="00EC24BF"/>
    <w:rsid w:val="00EE4DEA"/>
    <w:rsid w:val="00EE6F74"/>
    <w:rsid w:val="00F10B88"/>
    <w:rsid w:val="00F26F00"/>
    <w:rsid w:val="00F279B8"/>
    <w:rsid w:val="00F3295E"/>
    <w:rsid w:val="00F55DFB"/>
    <w:rsid w:val="00F57D6B"/>
    <w:rsid w:val="00F60146"/>
    <w:rsid w:val="00F668C7"/>
    <w:rsid w:val="00F86F5B"/>
    <w:rsid w:val="00F903AE"/>
    <w:rsid w:val="00F94070"/>
    <w:rsid w:val="00FA7382"/>
    <w:rsid w:val="00FB4333"/>
    <w:rsid w:val="00FD2407"/>
    <w:rsid w:val="00FD5EBE"/>
    <w:rsid w:val="00FF7F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3D41"/>
  <w15:chartTrackingRefBased/>
  <w15:docId w15:val="{1C82962F-1F3C-49DD-BDEE-98EDE546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F57"/>
    <w:pPr>
      <w:spacing w:after="0" w:line="240" w:lineRule="auto"/>
    </w:pPr>
    <w:rPr>
      <w:rFonts w:ascii="Times New Roman" w:eastAsia="Times New Roman" w:hAnsi="Times New Roman" w:cs="Times New Roman"/>
      <w:sz w:val="24"/>
      <w:szCs w:val="24"/>
    </w:rPr>
  </w:style>
  <w:style w:type="paragraph" w:styleId="Heading1">
    <w:name w:val="heading 1"/>
    <w:aliases w:val="Antraste 1,Antraste 1 Char,H1,Section Heading,Section Heading Char,h1,h1 Char,heading1,heading1 Char"/>
    <w:basedOn w:val="Normal"/>
    <w:next w:val="Heading2"/>
    <w:link w:val="Heading1Char"/>
    <w:autoRedefine/>
    <w:uiPriority w:val="9"/>
    <w:qFormat/>
    <w:rsid w:val="00F668C7"/>
    <w:pPr>
      <w:keepNext/>
      <w:numPr>
        <w:numId w:val="10"/>
      </w:numPr>
      <w:spacing w:before="120"/>
      <w:jc w:val="center"/>
      <w:outlineLvl w:val="0"/>
    </w:pPr>
    <w:rPr>
      <w:b/>
      <w:bCs/>
      <w:lang w:val="x-none"/>
    </w:rPr>
  </w:style>
  <w:style w:type="paragraph" w:styleId="Heading2">
    <w:name w:val="heading 2"/>
    <w:basedOn w:val="Normal"/>
    <w:link w:val="Heading2Char"/>
    <w:autoRedefine/>
    <w:uiPriority w:val="9"/>
    <w:qFormat/>
    <w:rsid w:val="00317237"/>
    <w:pPr>
      <w:jc w:val="both"/>
      <w:outlineLvl w:val="1"/>
    </w:pPr>
    <w:rPr>
      <w:rFonts w:eastAsiaTheme="majorEastAsia" w:cstheme="majorBidi"/>
      <w:iCs/>
      <w:noProof/>
    </w:rPr>
  </w:style>
  <w:style w:type="paragraph" w:styleId="Heading3">
    <w:name w:val="heading 3"/>
    <w:basedOn w:val="Normal"/>
    <w:link w:val="Heading3Char"/>
    <w:autoRedefine/>
    <w:uiPriority w:val="9"/>
    <w:qFormat/>
    <w:rsid w:val="002F5D99"/>
    <w:pPr>
      <w:jc w:val="both"/>
      <w:outlineLvl w:val="2"/>
    </w:pPr>
    <w:rPr>
      <w:rFonts w:eastAsia="Calibri" w:cstheme="majorBidi"/>
      <w:bCs/>
      <w:noProof/>
      <w:color w:val="000000"/>
    </w:rPr>
  </w:style>
  <w:style w:type="paragraph" w:styleId="Heading4">
    <w:name w:val="heading 4"/>
    <w:basedOn w:val="Heading3"/>
    <w:link w:val="Heading4Char"/>
    <w:autoRedefine/>
    <w:uiPriority w:val="9"/>
    <w:qFormat/>
    <w:rsid w:val="00F668C7"/>
    <w:pPr>
      <w:widowControl w:val="0"/>
      <w:numPr>
        <w:ilvl w:val="3"/>
      </w:numPr>
      <w:tabs>
        <w:tab w:val="left" w:pos="884"/>
        <w:tab w:val="num" w:pos="1078"/>
      </w:tabs>
      <w:spacing w:after="60"/>
      <w:outlineLvl w:val="3"/>
    </w:pPr>
    <w:rPr>
      <w:noProof w:val="0"/>
    </w:rPr>
  </w:style>
  <w:style w:type="paragraph" w:styleId="Heading5">
    <w:name w:val="heading 5"/>
    <w:basedOn w:val="Normal"/>
    <w:link w:val="Heading5Char"/>
    <w:autoRedefine/>
    <w:qFormat/>
    <w:rsid w:val="00C00F57"/>
    <w:pPr>
      <w:ind w:left="1008" w:hanging="1008"/>
      <w:jc w:val="center"/>
      <w:outlineLvl w:val="4"/>
    </w:pPr>
    <w:rPr>
      <w:lang w:val="x-none"/>
    </w:rPr>
  </w:style>
  <w:style w:type="paragraph" w:styleId="Heading6">
    <w:name w:val="heading 6"/>
    <w:basedOn w:val="Normal"/>
    <w:next w:val="Normal"/>
    <w:link w:val="Heading6Char"/>
    <w:qFormat/>
    <w:rsid w:val="00F668C7"/>
    <w:pPr>
      <w:keepNext/>
      <w:keepLines/>
      <w:numPr>
        <w:ilvl w:val="5"/>
        <w:numId w:val="5"/>
      </w:numPr>
      <w:spacing w:before="200"/>
      <w:outlineLvl w:val="5"/>
    </w:pPr>
    <w:rPr>
      <w:rFonts w:ascii="Cambria" w:hAnsi="Cambria"/>
      <w:i/>
      <w:iCs/>
      <w:color w:val="243F60"/>
      <w:lang w:val="x-none"/>
    </w:rPr>
  </w:style>
  <w:style w:type="paragraph" w:styleId="Heading7">
    <w:name w:val="heading 7"/>
    <w:basedOn w:val="Normal"/>
    <w:next w:val="Normal"/>
    <w:link w:val="Heading7Char"/>
    <w:uiPriority w:val="99"/>
    <w:qFormat/>
    <w:rsid w:val="00F668C7"/>
    <w:pPr>
      <w:keepNext/>
      <w:keepLines/>
      <w:numPr>
        <w:ilvl w:val="6"/>
        <w:numId w:val="5"/>
      </w:numPr>
      <w:spacing w:before="200"/>
      <w:outlineLvl w:val="6"/>
    </w:pPr>
    <w:rPr>
      <w:rFonts w:ascii="Cambria" w:hAnsi="Cambria"/>
      <w:i/>
      <w:iCs/>
      <w:color w:val="404040"/>
      <w:lang w:val="x-none"/>
    </w:rPr>
  </w:style>
  <w:style w:type="paragraph" w:styleId="Heading8">
    <w:name w:val="heading 8"/>
    <w:basedOn w:val="Normal"/>
    <w:next w:val="Normal"/>
    <w:link w:val="Heading8Char"/>
    <w:qFormat/>
    <w:rsid w:val="00F668C7"/>
    <w:pPr>
      <w:keepNext/>
      <w:keepLines/>
      <w:numPr>
        <w:ilvl w:val="7"/>
        <w:numId w:val="5"/>
      </w:numPr>
      <w:tabs>
        <w:tab w:val="clear" w:pos="1440"/>
      </w:tabs>
      <w:spacing w:before="200"/>
      <w:outlineLvl w:val="7"/>
    </w:pPr>
    <w:rPr>
      <w:rFonts w:ascii="Cambria" w:hAnsi="Cambria"/>
      <w:color w:val="404040"/>
      <w:sz w:val="20"/>
      <w:szCs w:val="20"/>
      <w:lang w:val="x-none"/>
    </w:rPr>
  </w:style>
  <w:style w:type="paragraph" w:styleId="Heading9">
    <w:name w:val="heading 9"/>
    <w:basedOn w:val="Normal"/>
    <w:next w:val="Normal"/>
    <w:link w:val="Heading9Char"/>
    <w:qFormat/>
    <w:rsid w:val="00F668C7"/>
    <w:pPr>
      <w:keepNext/>
      <w:keepLines/>
      <w:numPr>
        <w:ilvl w:val="8"/>
        <w:numId w:val="4"/>
      </w:numPr>
      <w:tabs>
        <w:tab w:val="clear" w:pos="1584"/>
      </w:tab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i">
    <w:name w:val="Boldiņš"/>
    <w:basedOn w:val="Normal"/>
    <w:link w:val="BoldiChar"/>
    <w:qFormat/>
    <w:rsid w:val="00F668C7"/>
    <w:pPr>
      <w:spacing w:before="100" w:beforeAutospacing="1" w:after="100" w:afterAutospacing="1"/>
    </w:pPr>
    <w:rPr>
      <w:rFonts w:eastAsia="Calibri"/>
      <w:b/>
      <w:szCs w:val="20"/>
      <w:lang w:val="x-none" w:eastAsia="x-none"/>
    </w:rPr>
  </w:style>
  <w:style w:type="character" w:customStyle="1" w:styleId="BoldiChar">
    <w:name w:val="Boldiņš Char"/>
    <w:link w:val="Boldi"/>
    <w:rsid w:val="00F668C7"/>
    <w:rPr>
      <w:rFonts w:ascii="Times New Roman" w:eastAsia="Calibri" w:hAnsi="Times New Roman" w:cs="Times New Roman"/>
      <w:b/>
      <w:sz w:val="24"/>
      <w:szCs w:val="20"/>
      <w:lang w:val="x-none" w:eastAsia="x-none"/>
    </w:rPr>
  </w:style>
  <w:style w:type="paragraph" w:customStyle="1" w:styleId="TSnumercija">
    <w:name w:val="TS numerācija"/>
    <w:basedOn w:val="Normal"/>
    <w:qFormat/>
    <w:rsid w:val="00F668C7"/>
    <w:pPr>
      <w:numPr>
        <w:numId w:val="6"/>
      </w:numPr>
      <w:spacing w:before="120" w:after="120"/>
    </w:pPr>
    <w:rPr>
      <w:lang w:val="x-none" w:bidi="en-US"/>
    </w:rPr>
  </w:style>
  <w:style w:type="paragraph" w:customStyle="1" w:styleId="ColorfulList-Accent11">
    <w:name w:val="Colorful List - Accent 11"/>
    <w:basedOn w:val="Normal"/>
    <w:uiPriority w:val="34"/>
    <w:qFormat/>
    <w:rsid w:val="00F668C7"/>
    <w:pPr>
      <w:spacing w:after="200" w:line="276" w:lineRule="auto"/>
      <w:ind w:left="720"/>
      <w:contextualSpacing/>
    </w:pPr>
    <w:rPr>
      <w:rFonts w:ascii="Calibri" w:hAnsi="Calibri"/>
      <w:sz w:val="22"/>
      <w:szCs w:val="22"/>
      <w:lang w:eastAsia="lv-LV"/>
    </w:rPr>
  </w:style>
  <w:style w:type="paragraph" w:customStyle="1" w:styleId="1Lgumam">
    <w:name w:val="1. Līgumam"/>
    <w:basedOn w:val="Normal"/>
    <w:link w:val="1LgumamChar"/>
    <w:qFormat/>
    <w:rsid w:val="00F668C7"/>
    <w:pPr>
      <w:numPr>
        <w:numId w:val="9"/>
      </w:numPr>
      <w:spacing w:before="240"/>
      <w:jc w:val="center"/>
    </w:pPr>
    <w:rPr>
      <w:b/>
      <w:lang w:val="x-none" w:eastAsia="x-none"/>
    </w:rPr>
  </w:style>
  <w:style w:type="character" w:customStyle="1" w:styleId="1LgumamChar">
    <w:name w:val="1. Līgumam Char"/>
    <w:link w:val="1Lgumam"/>
    <w:rsid w:val="00F668C7"/>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F668C7"/>
    <w:pPr>
      <w:numPr>
        <w:ilvl w:val="1"/>
        <w:numId w:val="9"/>
      </w:numPr>
    </w:pPr>
    <w:rPr>
      <w:rFonts w:eastAsia="Calibri"/>
      <w:lang w:val="x-none"/>
    </w:rPr>
  </w:style>
  <w:style w:type="character" w:customStyle="1" w:styleId="11LgumamChar">
    <w:name w:val="1.1. Līgumam Char"/>
    <w:link w:val="11Lgumam"/>
    <w:rsid w:val="00F668C7"/>
    <w:rPr>
      <w:rFonts w:ascii="Times New Roman" w:eastAsia="Calibri" w:hAnsi="Times New Roman" w:cs="Times New Roman"/>
      <w:sz w:val="24"/>
      <w:szCs w:val="24"/>
      <w:lang w:val="x-none"/>
    </w:rPr>
  </w:style>
  <w:style w:type="paragraph" w:customStyle="1" w:styleId="111Lgumam">
    <w:name w:val="1.1.1. Līgumam"/>
    <w:basedOn w:val="11Lgumam"/>
    <w:link w:val="111LgumamChar"/>
    <w:qFormat/>
    <w:rsid w:val="00F668C7"/>
    <w:pPr>
      <w:numPr>
        <w:ilvl w:val="2"/>
      </w:numPr>
    </w:pPr>
  </w:style>
  <w:style w:type="character" w:customStyle="1" w:styleId="111LgumamChar">
    <w:name w:val="1.1.1. Līgumam Char"/>
    <w:link w:val="111Lgumam"/>
    <w:rsid w:val="00F668C7"/>
    <w:rPr>
      <w:rFonts w:ascii="Times New Roman" w:eastAsia="Calibri" w:hAnsi="Times New Roman" w:cs="Times New Roman"/>
      <w:sz w:val="24"/>
      <w:szCs w:val="24"/>
      <w:lang w:val="x-none"/>
    </w:rPr>
  </w:style>
  <w:style w:type="paragraph" w:customStyle="1" w:styleId="Apstiprints">
    <w:name w:val="Apstiprināts"/>
    <w:basedOn w:val="Normal"/>
    <w:link w:val="ApstiprintsChar"/>
    <w:qFormat/>
    <w:rsid w:val="00F668C7"/>
    <w:pPr>
      <w:ind w:left="5103"/>
    </w:pPr>
    <w:rPr>
      <w:rFonts w:eastAsia="Calibri"/>
      <w:lang w:val="x-none" w:eastAsia="x-none"/>
    </w:rPr>
  </w:style>
  <w:style w:type="character" w:customStyle="1" w:styleId="ApstiprintsChar">
    <w:name w:val="Apstiprināts Char"/>
    <w:link w:val="Apstiprints"/>
    <w:rsid w:val="00F668C7"/>
    <w:rPr>
      <w:rFonts w:ascii="Times New Roman" w:eastAsia="Calibri" w:hAnsi="Times New Roman" w:cs="Times New Roman"/>
      <w:sz w:val="24"/>
      <w:szCs w:val="24"/>
      <w:lang w:val="x-none" w:eastAsia="x-none"/>
    </w:rPr>
  </w:style>
  <w:style w:type="paragraph" w:customStyle="1" w:styleId="1111Tabulai">
    <w:name w:val="1.1.1.1.Tabulai"/>
    <w:basedOn w:val="Heading4"/>
    <w:qFormat/>
    <w:rsid w:val="00F668C7"/>
    <w:pPr>
      <w:numPr>
        <w:ilvl w:val="0"/>
      </w:numPr>
      <w:tabs>
        <w:tab w:val="num" w:pos="360"/>
        <w:tab w:val="num" w:pos="1078"/>
      </w:tabs>
      <w:ind w:left="567" w:hanging="567"/>
    </w:pPr>
    <w:rPr>
      <w:rFonts w:cs="Times New Roman"/>
      <w:sz w:val="22"/>
      <w:lang w:eastAsia="x-none"/>
    </w:rPr>
  </w:style>
  <w:style w:type="character" w:customStyle="1" w:styleId="Heading4Char">
    <w:name w:val="Heading 4 Char"/>
    <w:basedOn w:val="DefaultParagraphFont"/>
    <w:link w:val="Heading4"/>
    <w:uiPriority w:val="9"/>
    <w:rsid w:val="00F668C7"/>
    <w:rPr>
      <w:rFonts w:ascii="Times New Roman" w:eastAsia="Calibri" w:hAnsi="Times New Roman" w:cstheme="majorBidi"/>
      <w:bCs/>
      <w:sz w:val="24"/>
      <w:szCs w:val="24"/>
      <w:lang w:val="x-none"/>
    </w:rPr>
  </w:style>
  <w:style w:type="paragraph" w:customStyle="1" w:styleId="Style1111">
    <w:name w:val="Style1.1.1.1."/>
    <w:basedOn w:val="Normal"/>
    <w:qFormat/>
    <w:rsid w:val="00F668C7"/>
    <w:pPr>
      <w:numPr>
        <w:numId w:val="7"/>
      </w:numPr>
    </w:pPr>
    <w:rPr>
      <w:rFonts w:eastAsia="Calibri"/>
      <w:szCs w:val="22"/>
    </w:rPr>
  </w:style>
  <w:style w:type="paragraph" w:customStyle="1" w:styleId="tabulai">
    <w:name w:val="tabulai"/>
    <w:basedOn w:val="Normal"/>
    <w:link w:val="tabulaiChar"/>
    <w:qFormat/>
    <w:rsid w:val="00F668C7"/>
    <w:pPr>
      <w:numPr>
        <w:ilvl w:val="2"/>
        <w:numId w:val="8"/>
      </w:numPr>
    </w:pPr>
    <w:rPr>
      <w:bCs/>
      <w:lang w:val="x-none"/>
    </w:rPr>
  </w:style>
  <w:style w:type="character" w:customStyle="1" w:styleId="tabulaiChar">
    <w:name w:val="tabulai Char"/>
    <w:link w:val="tabulai"/>
    <w:rsid w:val="00F668C7"/>
    <w:rPr>
      <w:rFonts w:ascii="Times New Roman" w:eastAsia="Times New Roman" w:hAnsi="Times New Roman" w:cs="Times New Roman"/>
      <w:bCs/>
      <w:sz w:val="24"/>
      <w:szCs w:val="24"/>
      <w:lang w:val="x-none"/>
    </w:rPr>
  </w:style>
  <w:style w:type="paragraph" w:customStyle="1" w:styleId="tabulai2">
    <w:name w:val="tabulai2"/>
    <w:basedOn w:val="Normal"/>
    <w:link w:val="tabulai2Char"/>
    <w:qFormat/>
    <w:rsid w:val="00F668C7"/>
    <w:pPr>
      <w:numPr>
        <w:ilvl w:val="3"/>
        <w:numId w:val="1"/>
      </w:numPr>
    </w:pPr>
    <w:rPr>
      <w:szCs w:val="22"/>
      <w:lang w:val="x-none"/>
    </w:rPr>
  </w:style>
  <w:style w:type="character" w:customStyle="1" w:styleId="tabulai2Char">
    <w:name w:val="tabulai2 Char"/>
    <w:link w:val="tabulai2"/>
    <w:rsid w:val="00F668C7"/>
    <w:rPr>
      <w:rFonts w:ascii="Times New Roman" w:eastAsia="Times New Roman" w:hAnsi="Times New Roman" w:cs="Times New Roman"/>
      <w:sz w:val="24"/>
      <w:lang w:val="x-none"/>
    </w:rPr>
  </w:style>
  <w:style w:type="paragraph" w:customStyle="1" w:styleId="Pielikums">
    <w:name w:val="Pielikums"/>
    <w:basedOn w:val="Normal"/>
    <w:link w:val="PielikumsChar"/>
    <w:autoRedefine/>
    <w:qFormat/>
    <w:rsid w:val="00F668C7"/>
    <w:pPr>
      <w:widowControl w:val="0"/>
      <w:suppressAutoHyphens/>
      <w:autoSpaceDN w:val="0"/>
      <w:jc w:val="right"/>
      <w:textAlignment w:val="baseline"/>
    </w:pPr>
    <w:rPr>
      <w:lang w:val="x-none"/>
    </w:rPr>
  </w:style>
  <w:style w:type="character" w:customStyle="1" w:styleId="PielikumsChar">
    <w:name w:val="Pielikums Char"/>
    <w:link w:val="Pielikums"/>
    <w:rsid w:val="00F668C7"/>
    <w:rPr>
      <w:rFonts w:ascii="Times New Roman" w:eastAsia="Times New Roman" w:hAnsi="Times New Roman" w:cs="Times New Roman"/>
      <w:sz w:val="24"/>
      <w:szCs w:val="24"/>
      <w:lang w:val="x-none"/>
    </w:rPr>
  </w:style>
  <w:style w:type="paragraph" w:customStyle="1" w:styleId="1111lgumam">
    <w:name w:val="1.1.1.1. līgumam"/>
    <w:basedOn w:val="111Lgumam"/>
    <w:link w:val="1111lgumamChar"/>
    <w:qFormat/>
    <w:rsid w:val="00F668C7"/>
    <w:pPr>
      <w:numPr>
        <w:ilvl w:val="0"/>
        <w:numId w:val="0"/>
      </w:numPr>
      <w:ind w:left="2410" w:hanging="992"/>
    </w:pPr>
  </w:style>
  <w:style w:type="character" w:customStyle="1" w:styleId="1111lgumamChar">
    <w:name w:val="1.1.1.1. līgumam Char"/>
    <w:link w:val="1111lgumam"/>
    <w:rsid w:val="00F668C7"/>
    <w:rPr>
      <w:rFonts w:ascii="Times New Roman" w:eastAsia="Calibri" w:hAnsi="Times New Roman" w:cs="Times New Roman"/>
      <w:sz w:val="24"/>
      <w:szCs w:val="24"/>
      <w:lang w:val="x-none"/>
    </w:rPr>
  </w:style>
  <w:style w:type="paragraph" w:customStyle="1" w:styleId="Style11110">
    <w:name w:val="Style1.1.1.1"/>
    <w:basedOn w:val="Heading3"/>
    <w:link w:val="Style1111Char"/>
    <w:qFormat/>
    <w:rsid w:val="00F668C7"/>
    <w:pPr>
      <w:ind w:left="1701" w:hanging="936"/>
    </w:pPr>
    <w:rPr>
      <w:rFonts w:cs="Times New Roman"/>
      <w:noProof w:val="0"/>
    </w:rPr>
  </w:style>
  <w:style w:type="character" w:customStyle="1" w:styleId="Style1111Char">
    <w:name w:val="Style1.1.1.1 Char"/>
    <w:link w:val="Style11110"/>
    <w:rsid w:val="00F668C7"/>
    <w:rPr>
      <w:rFonts w:ascii="Times New Roman" w:eastAsia="Calibri" w:hAnsi="Times New Roman" w:cs="Times New Roman"/>
      <w:bCs/>
      <w:sz w:val="24"/>
      <w:szCs w:val="24"/>
      <w:lang w:val="x-none"/>
    </w:rPr>
  </w:style>
  <w:style w:type="character" w:customStyle="1" w:styleId="Heading3Char">
    <w:name w:val="Heading 3 Char"/>
    <w:basedOn w:val="DefaultParagraphFont"/>
    <w:link w:val="Heading3"/>
    <w:uiPriority w:val="9"/>
    <w:rsid w:val="002F5D99"/>
    <w:rPr>
      <w:rFonts w:ascii="Times New Roman" w:eastAsia="Calibri" w:hAnsi="Times New Roman" w:cstheme="majorBidi"/>
      <w:bCs/>
      <w:noProof/>
      <w:color w:val="000000"/>
      <w:sz w:val="24"/>
      <w:szCs w:val="24"/>
    </w:rPr>
  </w:style>
  <w:style w:type="paragraph" w:customStyle="1" w:styleId="Style11111">
    <w:name w:val="Style1.1.1.1.1"/>
    <w:basedOn w:val="Style11110"/>
    <w:qFormat/>
    <w:rsid w:val="00F668C7"/>
    <w:pPr>
      <w:ind w:left="2694" w:hanging="992"/>
    </w:pPr>
  </w:style>
  <w:style w:type="paragraph" w:customStyle="1" w:styleId="tabula1111">
    <w:name w:val="tabula 1.1.1.1."/>
    <w:basedOn w:val="Heading4"/>
    <w:link w:val="tabula1111Char"/>
    <w:qFormat/>
    <w:rsid w:val="00F668C7"/>
    <w:pPr>
      <w:numPr>
        <w:numId w:val="9"/>
      </w:numPr>
      <w:tabs>
        <w:tab w:val="num" w:pos="698"/>
      </w:tabs>
      <w:ind w:left="886" w:hanging="886"/>
    </w:pPr>
    <w:rPr>
      <w:rFonts w:cs="Times New Roman"/>
    </w:rPr>
  </w:style>
  <w:style w:type="character" w:customStyle="1" w:styleId="tabula1111Char">
    <w:name w:val="tabula 1.1.1.1. Char"/>
    <w:basedOn w:val="Heading4Char"/>
    <w:link w:val="tabula1111"/>
    <w:rsid w:val="00F668C7"/>
    <w:rPr>
      <w:rFonts w:ascii="Times New Roman" w:eastAsia="Calibri" w:hAnsi="Times New Roman" w:cs="Times New Roman"/>
      <w:bCs/>
      <w:color w:val="000000"/>
      <w:sz w:val="24"/>
      <w:szCs w:val="24"/>
      <w:lang w:val="x-none"/>
    </w:rPr>
  </w:style>
  <w:style w:type="paragraph" w:customStyle="1" w:styleId="1pielikums">
    <w:name w:val="1. pielikums"/>
    <w:basedOn w:val="Normal"/>
    <w:link w:val="1pielikumsChar"/>
    <w:qFormat/>
    <w:rsid w:val="00F668C7"/>
    <w:pPr>
      <w:numPr>
        <w:numId w:val="2"/>
      </w:numPr>
      <w:ind w:left="7560" w:right="-1"/>
      <w:jc w:val="right"/>
    </w:pPr>
    <w:rPr>
      <w:rFonts w:eastAsia="Calibri"/>
      <w:szCs w:val="22"/>
      <w:lang w:val="x-none"/>
    </w:rPr>
  </w:style>
  <w:style w:type="character" w:customStyle="1" w:styleId="1pielikumsChar">
    <w:name w:val="1. pielikums Char"/>
    <w:link w:val="1pielikums"/>
    <w:rsid w:val="00F668C7"/>
    <w:rPr>
      <w:rFonts w:ascii="Times New Roman" w:eastAsia="Calibri" w:hAnsi="Times New Roman" w:cs="Times New Roman"/>
      <w:sz w:val="24"/>
      <w:lang w:val="x-none"/>
    </w:rPr>
  </w:style>
  <w:style w:type="paragraph" w:customStyle="1" w:styleId="vlgv">
    <w:name w:val="vlgv"/>
    <w:aliases w:val="jsdlkgjsdlk"/>
    <w:basedOn w:val="tabulai2"/>
    <w:link w:val="vlgvRakstz"/>
    <w:qFormat/>
    <w:rsid w:val="00F668C7"/>
    <w:pPr>
      <w:numPr>
        <w:ilvl w:val="2"/>
        <w:numId w:val="3"/>
      </w:numPr>
    </w:pPr>
  </w:style>
  <w:style w:type="character" w:customStyle="1" w:styleId="vlgvRakstz">
    <w:name w:val="vlgv Rakstz."/>
    <w:aliases w:val="jsdlkgjsdlk Rakstz."/>
    <w:link w:val="vlgv"/>
    <w:rsid w:val="00F668C7"/>
    <w:rPr>
      <w:rFonts w:ascii="Times New Roman" w:eastAsia="Times New Roman" w:hAnsi="Times New Roman" w:cs="Times New Roman"/>
      <w:sz w:val="24"/>
      <w:lang w:val="x-none"/>
    </w:rPr>
  </w:style>
  <w:style w:type="paragraph" w:customStyle="1" w:styleId="tabulia1">
    <w:name w:val="tabuliņa 1"/>
    <w:basedOn w:val="Normal"/>
    <w:qFormat/>
    <w:rsid w:val="00F668C7"/>
    <w:pPr>
      <w:numPr>
        <w:ilvl w:val="2"/>
        <w:numId w:val="11"/>
      </w:numPr>
    </w:pPr>
  </w:style>
  <w:style w:type="paragraph" w:customStyle="1" w:styleId="tabulia2">
    <w:name w:val="tabuliņa 2"/>
    <w:basedOn w:val="tabulia1"/>
    <w:link w:val="tabulia2Char"/>
    <w:qFormat/>
    <w:rsid w:val="00F668C7"/>
    <w:pPr>
      <w:numPr>
        <w:ilvl w:val="0"/>
        <w:numId w:val="0"/>
      </w:numPr>
      <w:ind w:left="885" w:hanging="851"/>
    </w:pPr>
    <w:rPr>
      <w:lang w:val="x-none"/>
    </w:rPr>
  </w:style>
  <w:style w:type="character" w:customStyle="1" w:styleId="tabulia2Char">
    <w:name w:val="tabuliņa 2 Char"/>
    <w:link w:val="tabulia2"/>
    <w:rsid w:val="00F668C7"/>
    <w:rPr>
      <w:rFonts w:ascii="Times New Roman" w:eastAsia="Times New Roman" w:hAnsi="Times New Roman" w:cs="Times New Roman"/>
      <w:sz w:val="24"/>
      <w:szCs w:val="24"/>
      <w:lang w:val="x-none"/>
    </w:rPr>
  </w:style>
  <w:style w:type="paragraph" w:customStyle="1" w:styleId="h3body1">
    <w:name w:val="h3_body_1"/>
    <w:autoRedefine/>
    <w:uiPriority w:val="99"/>
    <w:qFormat/>
    <w:rsid w:val="00F668C7"/>
    <w:pPr>
      <w:numPr>
        <w:ilvl w:val="1"/>
        <w:numId w:val="12"/>
      </w:numPr>
      <w:spacing w:after="0" w:line="240" w:lineRule="auto"/>
    </w:pPr>
    <w:rPr>
      <w:rFonts w:ascii="Times New Roman" w:eastAsia="Times New Roman" w:hAnsi="Times New Roman" w:cs="Times New Roman"/>
      <w:bCs/>
      <w:sz w:val="24"/>
      <w:szCs w:val="24"/>
    </w:rPr>
  </w:style>
  <w:style w:type="paragraph" w:customStyle="1" w:styleId="TableParagraph">
    <w:name w:val="Table Paragraph"/>
    <w:basedOn w:val="Normal"/>
    <w:uiPriority w:val="1"/>
    <w:qFormat/>
    <w:rsid w:val="00F668C7"/>
    <w:pPr>
      <w:widowControl w:val="0"/>
      <w:autoSpaceDE w:val="0"/>
      <w:autoSpaceDN w:val="0"/>
      <w:spacing w:line="268" w:lineRule="exact"/>
      <w:ind w:left="103"/>
    </w:pPr>
    <w:rPr>
      <w:sz w:val="22"/>
      <w:szCs w:val="22"/>
      <w:lang w:val="en-US"/>
    </w:rPr>
  </w:style>
  <w:style w:type="character" w:customStyle="1" w:styleId="Heading1Char">
    <w:name w:val="Heading 1 Char"/>
    <w:aliases w:val="Antraste 1 Char1,Antraste 1 Char Char,H1 Char,Section Heading Char1,Section Heading Char Char,h1 Char1,h1 Char Char,heading1 Char1,heading1 Char Char"/>
    <w:basedOn w:val="DefaultParagraphFont"/>
    <w:link w:val="Heading1"/>
    <w:uiPriority w:val="9"/>
    <w:rsid w:val="00F668C7"/>
    <w:rPr>
      <w:rFonts w:ascii="Times New Roman" w:eastAsia="Times New Roman" w:hAnsi="Times New Roman" w:cs="Times New Roman"/>
      <w:b/>
      <w:bCs/>
      <w:sz w:val="24"/>
      <w:szCs w:val="24"/>
      <w:lang w:val="x-none"/>
    </w:rPr>
  </w:style>
  <w:style w:type="character" w:customStyle="1" w:styleId="Heading2Char">
    <w:name w:val="Heading 2 Char"/>
    <w:basedOn w:val="DefaultParagraphFont"/>
    <w:link w:val="Heading2"/>
    <w:uiPriority w:val="9"/>
    <w:rsid w:val="00317237"/>
    <w:rPr>
      <w:rFonts w:ascii="Times New Roman" w:eastAsiaTheme="majorEastAsia" w:hAnsi="Times New Roman" w:cstheme="majorBidi"/>
      <w:iCs/>
      <w:noProof/>
      <w:sz w:val="24"/>
      <w:szCs w:val="24"/>
    </w:rPr>
  </w:style>
  <w:style w:type="character" w:customStyle="1" w:styleId="Heading5Char">
    <w:name w:val="Heading 5 Char"/>
    <w:basedOn w:val="DefaultParagraphFont"/>
    <w:link w:val="Heading5"/>
    <w:rsid w:val="00C00F57"/>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rsid w:val="00F668C7"/>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9"/>
    <w:rsid w:val="00F668C7"/>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rsid w:val="00F668C7"/>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rsid w:val="00F668C7"/>
    <w:rPr>
      <w:rFonts w:ascii="Cambria" w:eastAsia="Times New Roman" w:hAnsi="Cambria" w:cs="Times New Roman"/>
      <w:i/>
      <w:iCs/>
      <w:color w:val="404040"/>
      <w:sz w:val="20"/>
      <w:szCs w:val="20"/>
      <w:lang w:val="x-none"/>
    </w:rPr>
  </w:style>
  <w:style w:type="paragraph" w:styleId="TOC1">
    <w:name w:val="toc 1"/>
    <w:basedOn w:val="Normal"/>
    <w:next w:val="Normal"/>
    <w:autoRedefine/>
    <w:uiPriority w:val="39"/>
    <w:unhideWhenUsed/>
    <w:qFormat/>
    <w:rsid w:val="00F668C7"/>
    <w:pPr>
      <w:tabs>
        <w:tab w:val="left" w:pos="567"/>
        <w:tab w:val="right" w:leader="dot" w:pos="9072"/>
      </w:tabs>
      <w:ind w:left="567" w:right="282" w:hanging="567"/>
    </w:pPr>
    <w:rPr>
      <w:b/>
      <w:noProof/>
    </w:rPr>
  </w:style>
  <w:style w:type="paragraph" w:styleId="TOC2">
    <w:name w:val="toc 2"/>
    <w:basedOn w:val="Normal"/>
    <w:next w:val="Normal"/>
    <w:autoRedefine/>
    <w:uiPriority w:val="39"/>
    <w:unhideWhenUsed/>
    <w:qFormat/>
    <w:rsid w:val="00F668C7"/>
    <w:pPr>
      <w:tabs>
        <w:tab w:val="left" w:pos="567"/>
        <w:tab w:val="right" w:leader="dot" w:pos="9062"/>
      </w:tabs>
      <w:ind w:left="567" w:right="282" w:hanging="567"/>
    </w:pPr>
  </w:style>
  <w:style w:type="paragraph" w:styleId="TOC3">
    <w:name w:val="toc 3"/>
    <w:basedOn w:val="Normal"/>
    <w:next w:val="Normal"/>
    <w:autoRedefine/>
    <w:uiPriority w:val="39"/>
    <w:unhideWhenUsed/>
    <w:qFormat/>
    <w:rsid w:val="00F668C7"/>
    <w:pPr>
      <w:spacing w:after="100" w:line="276" w:lineRule="auto"/>
      <w:ind w:left="440"/>
    </w:pPr>
    <w:rPr>
      <w:rFonts w:ascii="Calibri" w:eastAsia="MS Mincho" w:hAnsi="Calibri" w:cs="Arial"/>
      <w:sz w:val="22"/>
      <w:szCs w:val="22"/>
      <w:lang w:eastAsia="ja-JP"/>
    </w:rPr>
  </w:style>
  <w:style w:type="paragraph" w:styleId="Title">
    <w:name w:val="Title"/>
    <w:basedOn w:val="Normal"/>
    <w:next w:val="Normal"/>
    <w:link w:val="TitleChar"/>
    <w:autoRedefine/>
    <w:uiPriority w:val="99"/>
    <w:qFormat/>
    <w:rsid w:val="00F668C7"/>
    <w:pPr>
      <w:spacing w:before="240" w:after="100" w:afterAutospacing="1"/>
      <w:contextualSpacing/>
      <w:jc w:val="center"/>
    </w:pPr>
    <w:rPr>
      <w:rFonts w:ascii="Times New Roman Bold" w:hAnsi="Times New Roman Bold"/>
      <w:b/>
      <w:caps/>
      <w:spacing w:val="5"/>
      <w:kern w:val="28"/>
      <w:sz w:val="22"/>
      <w:szCs w:val="22"/>
      <w:lang w:val="x-none"/>
    </w:rPr>
  </w:style>
  <w:style w:type="character" w:customStyle="1" w:styleId="TitleChar">
    <w:name w:val="Title Char"/>
    <w:basedOn w:val="DefaultParagraphFont"/>
    <w:link w:val="Title"/>
    <w:uiPriority w:val="99"/>
    <w:rsid w:val="00F668C7"/>
    <w:rPr>
      <w:rFonts w:ascii="Times New Roman Bold" w:eastAsia="Times New Roman" w:hAnsi="Times New Roman Bold" w:cs="Times New Roman"/>
      <w:b/>
      <w:caps/>
      <w:spacing w:val="5"/>
      <w:kern w:val="28"/>
      <w:lang w:val="x-none"/>
    </w:rPr>
  </w:style>
  <w:style w:type="character" w:styleId="Strong">
    <w:name w:val="Strong"/>
    <w:uiPriority w:val="22"/>
    <w:qFormat/>
    <w:rsid w:val="00F668C7"/>
    <w:rPr>
      <w:b/>
      <w:bCs/>
    </w:rPr>
  </w:style>
  <w:style w:type="paragraph" w:styleId="NoSpacing">
    <w:name w:val="No Spacing"/>
    <w:uiPriority w:val="1"/>
    <w:qFormat/>
    <w:rsid w:val="00F668C7"/>
    <w:pPr>
      <w:spacing w:after="0" w:line="240" w:lineRule="auto"/>
    </w:pPr>
    <w:rPr>
      <w:rFonts w:ascii="Times New Roman" w:eastAsia="Times New Roman" w:hAnsi="Times New Roman" w:cs="Times New Roman"/>
      <w:sz w:val="24"/>
      <w:szCs w:val="24"/>
    </w:rPr>
  </w:style>
  <w:style w:type="paragraph" w:styleId="ListParagraph">
    <w:name w:val="List Paragraph"/>
    <w:aliases w:val="2,Akapit z listą BS,Bullet list,Colorful List - Accent 12,H&amp;P List Paragraph,List Paragraph1,List1,Normal bullet 2,Saistīto dokumentu saraksts,Saraksta rindkopa1,Strip,Syle 1,Virsraksti"/>
    <w:basedOn w:val="Normal"/>
    <w:link w:val="ListParagraphChar"/>
    <w:uiPriority w:val="34"/>
    <w:qFormat/>
    <w:rsid w:val="00F668C7"/>
    <w:pPr>
      <w:ind w:left="720"/>
    </w:pPr>
    <w:rPr>
      <w:lang w:val="x-none" w:eastAsia="x-none"/>
    </w:rPr>
  </w:style>
  <w:style w:type="character" w:customStyle="1" w:styleId="ListParagraphChar">
    <w:name w:val="List Paragraph Char"/>
    <w:aliases w:val="2 Char,Akapit z listą BS Char,Bullet list Char,Colorful List - Accent 12 Char,H&amp;P List Paragraph Char,List Paragraph1 Char,List1 Char,Normal bullet 2 Char,Saistīto dokumentu saraksts Char,Saraksta rindkopa1 Char,Strip Char"/>
    <w:link w:val="ListParagraph"/>
    <w:uiPriority w:val="99"/>
    <w:qFormat/>
    <w:rsid w:val="00F668C7"/>
    <w:rPr>
      <w:rFonts w:ascii="Times New Roman" w:eastAsia="Times New Roman" w:hAnsi="Times New Roman" w:cs="Times New Roman"/>
      <w:sz w:val="24"/>
      <w:szCs w:val="24"/>
      <w:lang w:val="x-none" w:eastAsia="x-none"/>
    </w:rPr>
  </w:style>
  <w:style w:type="paragraph" w:styleId="TOCHeading">
    <w:name w:val="TOC Heading"/>
    <w:basedOn w:val="Heading1"/>
    <w:next w:val="Normal"/>
    <w:uiPriority w:val="39"/>
    <w:semiHidden/>
    <w:unhideWhenUsed/>
    <w:qFormat/>
    <w:rsid w:val="00F668C7"/>
    <w:pPr>
      <w:keepLines/>
      <w:numPr>
        <w:numId w:val="0"/>
      </w:numPr>
      <w:spacing w:before="480" w:line="276" w:lineRule="auto"/>
      <w:jc w:val="left"/>
      <w:outlineLvl w:val="9"/>
    </w:pPr>
    <w:rPr>
      <w:rFonts w:ascii="Cambria" w:eastAsia="MS Gothic" w:hAnsi="Cambria"/>
      <w:color w:val="365F91"/>
      <w:sz w:val="28"/>
      <w:szCs w:val="28"/>
      <w:lang w:eastAsia="ja-JP"/>
    </w:rPr>
  </w:style>
  <w:style w:type="character" w:styleId="Hyperlink">
    <w:name w:val="Hyperlink"/>
    <w:uiPriority w:val="99"/>
    <w:rsid w:val="00C00F57"/>
    <w:rPr>
      <w:color w:val="0000FF"/>
      <w:u w:val="single"/>
    </w:rPr>
  </w:style>
  <w:style w:type="paragraph" w:customStyle="1" w:styleId="CharCharChar1CharCharCharRakstzRakstz">
    <w:name w:val="Char Char Char1 Char Char Char Rakstz. Rakstz."/>
    <w:basedOn w:val="Normal"/>
    <w:rsid w:val="00C00F57"/>
    <w:pPr>
      <w:spacing w:before="120" w:after="160" w:line="240" w:lineRule="exact"/>
      <w:ind w:firstLine="720"/>
      <w:jc w:val="both"/>
    </w:pPr>
    <w:rPr>
      <w:rFonts w:ascii="Verdana" w:hAnsi="Verdana"/>
      <w:sz w:val="20"/>
      <w:szCs w:val="20"/>
    </w:rPr>
  </w:style>
  <w:style w:type="paragraph" w:styleId="Header">
    <w:name w:val="header"/>
    <w:basedOn w:val="Normal"/>
    <w:link w:val="HeaderChar"/>
    <w:rsid w:val="00C00F57"/>
    <w:pPr>
      <w:tabs>
        <w:tab w:val="center" w:pos="4153"/>
        <w:tab w:val="right" w:pos="8306"/>
      </w:tabs>
    </w:pPr>
    <w:rPr>
      <w:sz w:val="20"/>
      <w:szCs w:val="20"/>
      <w:lang w:eastAsia="lv-LV"/>
    </w:rPr>
  </w:style>
  <w:style w:type="character" w:customStyle="1" w:styleId="HeaderChar">
    <w:name w:val="Header Char"/>
    <w:basedOn w:val="DefaultParagraphFont"/>
    <w:link w:val="Header"/>
    <w:rsid w:val="00C00F57"/>
    <w:rPr>
      <w:rFonts w:ascii="Times New Roman" w:eastAsia="Times New Roman" w:hAnsi="Times New Roman" w:cs="Times New Roman"/>
      <w:sz w:val="20"/>
      <w:szCs w:val="20"/>
      <w:lang w:eastAsia="lv-LV"/>
    </w:rPr>
  </w:style>
  <w:style w:type="paragraph" w:styleId="Footer">
    <w:name w:val="footer"/>
    <w:basedOn w:val="Normal"/>
    <w:link w:val="FooterChar"/>
    <w:uiPriority w:val="99"/>
    <w:rsid w:val="00C00F57"/>
    <w:pPr>
      <w:tabs>
        <w:tab w:val="center" w:pos="4153"/>
        <w:tab w:val="right" w:pos="8306"/>
      </w:tabs>
      <w:spacing w:line="276" w:lineRule="auto"/>
      <w:jc w:val="center"/>
    </w:pPr>
    <w:rPr>
      <w:rFonts w:ascii="Calibri" w:eastAsia="Calibri" w:hAnsi="Calibri"/>
      <w:sz w:val="22"/>
      <w:szCs w:val="22"/>
      <w:lang w:val="x-none"/>
    </w:rPr>
  </w:style>
  <w:style w:type="character" w:customStyle="1" w:styleId="FooterChar">
    <w:name w:val="Footer Char"/>
    <w:basedOn w:val="DefaultParagraphFont"/>
    <w:link w:val="Footer"/>
    <w:uiPriority w:val="99"/>
    <w:rsid w:val="00C00F57"/>
    <w:rPr>
      <w:rFonts w:ascii="Calibri" w:eastAsia="Calibri" w:hAnsi="Calibri" w:cs="Times New Roman"/>
      <w:lang w:val="x-none"/>
    </w:rPr>
  </w:style>
  <w:style w:type="paragraph" w:styleId="BodyText2">
    <w:name w:val="Body Text 2"/>
    <w:basedOn w:val="Normal"/>
    <w:link w:val="BodyText2Char"/>
    <w:uiPriority w:val="99"/>
    <w:rsid w:val="00C00F57"/>
    <w:pPr>
      <w:spacing w:after="120" w:line="480" w:lineRule="auto"/>
    </w:pPr>
  </w:style>
  <w:style w:type="character" w:customStyle="1" w:styleId="BodyText2Char">
    <w:name w:val="Body Text 2 Char"/>
    <w:basedOn w:val="DefaultParagraphFont"/>
    <w:link w:val="BodyText2"/>
    <w:uiPriority w:val="99"/>
    <w:rsid w:val="00C00F57"/>
    <w:rPr>
      <w:rFonts w:ascii="Times New Roman" w:eastAsia="Times New Roman" w:hAnsi="Times New Roman" w:cs="Times New Roman"/>
      <w:sz w:val="24"/>
      <w:szCs w:val="24"/>
    </w:rPr>
  </w:style>
  <w:style w:type="character" w:styleId="PageNumber">
    <w:name w:val="page number"/>
    <w:rsid w:val="00C00F57"/>
  </w:style>
  <w:style w:type="paragraph" w:styleId="BalloonText">
    <w:name w:val="Balloon Text"/>
    <w:basedOn w:val="Normal"/>
    <w:link w:val="BalloonTextChar"/>
    <w:uiPriority w:val="99"/>
    <w:semiHidden/>
    <w:unhideWhenUsed/>
    <w:rsid w:val="002F5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D99"/>
    <w:rPr>
      <w:rFonts w:ascii="Segoe UI" w:eastAsia="Times New Roman" w:hAnsi="Segoe UI" w:cs="Segoe UI"/>
      <w:sz w:val="18"/>
      <w:szCs w:val="18"/>
    </w:rPr>
  </w:style>
  <w:style w:type="numbering" w:customStyle="1" w:styleId="WWOutlineListStyle5111">
    <w:name w:val="WW_OutlineListStyle_5111"/>
    <w:rsid w:val="002F5D99"/>
  </w:style>
  <w:style w:type="paragraph" w:customStyle="1" w:styleId="tv213">
    <w:name w:val="tv213"/>
    <w:basedOn w:val="Normal"/>
    <w:rsid w:val="002F5D99"/>
    <w:pPr>
      <w:spacing w:before="100" w:beforeAutospacing="1" w:after="100" w:afterAutospacing="1"/>
    </w:pPr>
    <w:rPr>
      <w:rFonts w:ascii="Calibri" w:eastAsiaTheme="minorHAnsi" w:hAnsi="Calibri" w:cs="Calibri"/>
      <w:sz w:val="22"/>
      <w:szCs w:val="22"/>
      <w:lang w:eastAsia="lv-LV"/>
    </w:rPr>
  </w:style>
  <w:style w:type="character" w:customStyle="1" w:styleId="UnresolvedMention1">
    <w:name w:val="Unresolved Mention1"/>
    <w:basedOn w:val="DefaultParagraphFont"/>
    <w:uiPriority w:val="99"/>
    <w:semiHidden/>
    <w:unhideWhenUsed/>
    <w:rsid w:val="001F357F"/>
    <w:rPr>
      <w:color w:val="605E5C"/>
      <w:shd w:val="clear" w:color="auto" w:fill="E1DFDD"/>
    </w:rPr>
  </w:style>
  <w:style w:type="character" w:customStyle="1" w:styleId="UnresolvedMention2">
    <w:name w:val="Unresolved Mention2"/>
    <w:basedOn w:val="DefaultParagraphFont"/>
    <w:uiPriority w:val="99"/>
    <w:semiHidden/>
    <w:unhideWhenUsed/>
    <w:rsid w:val="00EE6F74"/>
    <w:rPr>
      <w:color w:val="605E5C"/>
      <w:shd w:val="clear" w:color="auto" w:fill="E1DFDD"/>
    </w:rPr>
  </w:style>
  <w:style w:type="character" w:styleId="CommentReference">
    <w:name w:val="annotation reference"/>
    <w:basedOn w:val="DefaultParagraphFont"/>
    <w:uiPriority w:val="99"/>
    <w:semiHidden/>
    <w:unhideWhenUsed/>
    <w:rsid w:val="00100DD3"/>
    <w:rPr>
      <w:sz w:val="16"/>
      <w:szCs w:val="16"/>
    </w:rPr>
  </w:style>
  <w:style w:type="paragraph" w:styleId="CommentText">
    <w:name w:val="annotation text"/>
    <w:basedOn w:val="Normal"/>
    <w:link w:val="CommentTextChar"/>
    <w:uiPriority w:val="99"/>
    <w:semiHidden/>
    <w:unhideWhenUsed/>
    <w:rsid w:val="00100DD3"/>
    <w:rPr>
      <w:sz w:val="20"/>
      <w:szCs w:val="20"/>
    </w:rPr>
  </w:style>
  <w:style w:type="character" w:customStyle="1" w:styleId="CommentTextChar">
    <w:name w:val="Comment Text Char"/>
    <w:basedOn w:val="DefaultParagraphFont"/>
    <w:link w:val="CommentText"/>
    <w:uiPriority w:val="99"/>
    <w:semiHidden/>
    <w:rsid w:val="00100D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0DD3"/>
    <w:rPr>
      <w:b/>
      <w:bCs/>
    </w:rPr>
  </w:style>
  <w:style w:type="character" w:customStyle="1" w:styleId="CommentSubjectChar">
    <w:name w:val="Comment Subject Char"/>
    <w:basedOn w:val="CommentTextChar"/>
    <w:link w:val="CommentSubject"/>
    <w:uiPriority w:val="99"/>
    <w:semiHidden/>
    <w:rsid w:val="00100DD3"/>
    <w:rPr>
      <w:rFonts w:ascii="Times New Roman" w:eastAsia="Times New Roman" w:hAnsi="Times New Roman" w:cs="Times New Roman"/>
      <w:b/>
      <w:bCs/>
      <w:sz w:val="20"/>
      <w:szCs w:val="20"/>
    </w:rPr>
  </w:style>
  <w:style w:type="table" w:styleId="TableGrid">
    <w:name w:val="Table Grid"/>
    <w:basedOn w:val="TableNormal"/>
    <w:uiPriority w:val="39"/>
    <w:rsid w:val="0055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33E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FootnoteText">
    <w:name w:val="footnote text"/>
    <w:basedOn w:val="Normal"/>
    <w:link w:val="FootnoteTextChar"/>
    <w:uiPriority w:val="99"/>
    <w:semiHidden/>
    <w:unhideWhenUsed/>
    <w:rsid w:val="00700013"/>
    <w:rPr>
      <w:sz w:val="20"/>
      <w:szCs w:val="20"/>
    </w:rPr>
  </w:style>
  <w:style w:type="character" w:customStyle="1" w:styleId="FootnoteTextChar">
    <w:name w:val="Footnote Text Char"/>
    <w:basedOn w:val="DefaultParagraphFont"/>
    <w:link w:val="FootnoteText"/>
    <w:uiPriority w:val="99"/>
    <w:semiHidden/>
    <w:rsid w:val="0070001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000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6.vid.gov.lv/NPAR" TargetMode="External"/><Relationship Id="rId1" Type="http://schemas.openxmlformats.org/officeDocument/2006/relationships/hyperlink" Target="http://www.ur.gov.lv/?a=936&amp;z=631&amp;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6082</Words>
  <Characters>3467</Characters>
  <Application>Microsoft Office Word</Application>
  <DocSecurity>0</DocSecurity>
  <Lines>28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Blate</dc:creator>
  <cp:lastModifiedBy>Andis Prūsis</cp:lastModifiedBy>
  <cp:revision>4</cp:revision>
  <cp:lastPrinted>2019-09-05T13:50:00Z</cp:lastPrinted>
  <dcterms:created xsi:type="dcterms:W3CDTF">2026-01-28T08:21:00Z</dcterms:created>
  <dcterms:modified xsi:type="dcterms:W3CDTF">2026-01-28T08:43:00Z</dcterms:modified>
</cp:coreProperties>
</file>