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EC" w:rsidRDefault="00735EDE" w:rsidP="00735EDE">
      <w:pPr>
        <w:jc w:val="center"/>
      </w:pPr>
      <w:r>
        <w:t>Darba daudzumu un izmaksu saraksts</w:t>
      </w:r>
    </w:p>
    <w:p w:rsidR="00735EDE" w:rsidRDefault="00735EDE" w:rsidP="00735EDE">
      <w:pPr>
        <w:jc w:val="center"/>
      </w:pPr>
      <w:bookmarkStart w:id="0" w:name="_GoBack"/>
      <w:bookmarkEnd w:id="0"/>
    </w:p>
    <w:p w:rsidR="00735EDE" w:rsidRDefault="00735EDE" w:rsidP="00735EDE">
      <w:r>
        <w:t>Rīgas nodaļas autoceļu tīklā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296"/>
        <w:gridCol w:w="6549"/>
        <w:gridCol w:w="1323"/>
        <w:gridCol w:w="1225"/>
        <w:gridCol w:w="1369"/>
        <w:gridCol w:w="1290"/>
      </w:tblGrid>
      <w:tr w:rsidR="00735EDE" w:rsidRPr="00735EDE" w:rsidTr="00F804E4">
        <w:trPr>
          <w:trHeight w:val="76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Nr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.   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p.k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Šifrs</w:t>
            </w:r>
          </w:p>
        </w:tc>
        <w:tc>
          <w:tcPr>
            <w:tcW w:w="6549" w:type="dxa"/>
            <w:noWrap/>
            <w:hideMark/>
          </w:tcPr>
          <w:p w:rsidR="00735EDE" w:rsidRPr="00735EDE" w:rsidRDefault="00735EDE" w:rsidP="00D038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Darba apraksts vai materiāla nosaukums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F804E4" w:rsidP="00735E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Daudz.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Vienības cena,</w:t>
            </w:r>
            <w:r w:rsidR="00F804E4">
              <w:rPr>
                <w:rFonts w:cs="Times New Roman"/>
                <w:sz w:val="24"/>
                <w:szCs w:val="24"/>
              </w:rPr>
              <w:t xml:space="preserve"> </w:t>
            </w:r>
            <w:r w:rsidRPr="00735EDE">
              <w:rPr>
                <w:rFonts w:cs="Times New Roman"/>
                <w:sz w:val="24"/>
                <w:szCs w:val="24"/>
              </w:rPr>
              <w:t>Ls</w:t>
            </w:r>
            <w:r w:rsidR="00F804E4">
              <w:rPr>
                <w:rFonts w:cs="Times New Roman"/>
                <w:sz w:val="24"/>
                <w:szCs w:val="24"/>
              </w:rPr>
              <w:t xml:space="preserve"> </w:t>
            </w:r>
            <w:r w:rsidRPr="00D03879">
              <w:rPr>
                <w:rFonts w:cs="Times New Roman"/>
                <w:sz w:val="20"/>
                <w:szCs w:val="20"/>
              </w:rPr>
              <w:t>(bez PVN)</w:t>
            </w:r>
          </w:p>
        </w:tc>
        <w:tc>
          <w:tcPr>
            <w:tcW w:w="1290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Summa,</w:t>
            </w:r>
            <w:r w:rsidR="00F804E4">
              <w:rPr>
                <w:rFonts w:cs="Times New Roman"/>
                <w:sz w:val="24"/>
                <w:szCs w:val="24"/>
              </w:rPr>
              <w:t xml:space="preserve"> </w:t>
            </w:r>
            <w:r w:rsidRPr="00735EDE">
              <w:rPr>
                <w:rFonts w:cs="Times New Roman"/>
                <w:sz w:val="24"/>
                <w:szCs w:val="24"/>
              </w:rPr>
              <w:t>Ls</w:t>
            </w:r>
          </w:p>
        </w:tc>
      </w:tr>
      <w:tr w:rsidR="00735EDE" w:rsidRPr="00735EDE" w:rsidTr="00F804E4">
        <w:trPr>
          <w:trHeight w:val="255"/>
        </w:trPr>
        <w:tc>
          <w:tcPr>
            <w:tcW w:w="12338" w:type="dxa"/>
            <w:gridSpan w:val="6"/>
            <w:noWrap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V96 Pievedceļš Lorupes gravai (Lorupes caurteka, km0,61)</w:t>
            </w:r>
          </w:p>
        </w:tc>
        <w:tc>
          <w:tcPr>
            <w:tcW w:w="1290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noWrap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Mobilizācija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izc</w:t>
            </w:r>
            <w:proofErr w:type="spellEnd"/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1200.00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1200.00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noWrap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Barjeras demontāža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3.50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Betona konstrukciju attīrīšana no augu zemes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92.75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194.78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Sabrukušo konstrukciju demontāža, utilizācija (tekne, atbalstsiena)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40.00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35.00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1400.00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2.1.8.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Sīku bojājumu novēršana tiltu konstrukcijās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42.50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637.50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5.2.1.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Ceļa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sāngrāvja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rakšana un profila atjaunošana ar roku darbu (Būvbedres rakšana atbalstsienai, upes gultnes attīrīšana ar roku darbu)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19.59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293.85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Būvbedres nostiprināšana ar koka vairogiem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43.00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645.00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3.2.6.1.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Pagaidu ceļa zīmju uzstādīšana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35.75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214.50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Izskalojuma aizbēršana (teknes pamatnes sagatavošana, atbalstsienas nostiprināšana)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120.00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24.80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2976.00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Atbalstsienas betonēšana (betons, armatūra, veidņi)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5.18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630.00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3263.40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Teknes betonēšana 30m*0.9*0.15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6.15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630.00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3874.50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Betona konstrukciju nosedzošo akmeņu pārmūrēšana (esošie akmeņi)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45.00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288.00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3.5.1.5.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Barjeru sakārtošana (uzstādīšana)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12.26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49.04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5.1.2.1.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Nogāžu nostiprināšana ar augu zemi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180.00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7.62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1371.60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5.1.2.2.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Nogāžu nostiprināšana ar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ģeosintētisko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materiālu (divas teknes, vienai teknei abās pusēs pa 3m, otrai vienā pusē 3m)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180.00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10.38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1868.40</w:t>
            </w:r>
          </w:p>
        </w:tc>
      </w:tr>
      <w:tr w:rsidR="00735EDE" w:rsidRPr="00735EDE" w:rsidTr="00F804E4">
        <w:trPr>
          <w:trHeight w:val="27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Summa kopā: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18290.57</w:t>
            </w:r>
          </w:p>
        </w:tc>
      </w:tr>
      <w:tr w:rsidR="00735EDE" w:rsidRPr="00735EDE" w:rsidTr="00F804E4">
        <w:trPr>
          <w:trHeight w:val="255"/>
        </w:trPr>
        <w:tc>
          <w:tcPr>
            <w:tcW w:w="12338" w:type="dxa"/>
            <w:gridSpan w:val="6"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 xml:space="preserve">V15 Rīgas robeža - </w:t>
            </w:r>
            <w:proofErr w:type="spellStart"/>
            <w:r w:rsidRPr="00735EDE">
              <w:rPr>
                <w:rFonts w:cs="Times New Roman"/>
                <w:b/>
                <w:bCs/>
                <w:sz w:val="24"/>
                <w:szCs w:val="24"/>
              </w:rPr>
              <w:t>Silnieki</w:t>
            </w:r>
            <w:proofErr w:type="spellEnd"/>
            <w:r w:rsidRPr="00735EDE">
              <w:rPr>
                <w:rFonts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35EDE">
              <w:rPr>
                <w:rFonts w:cs="Times New Roman"/>
                <w:b/>
                <w:bCs/>
                <w:sz w:val="24"/>
                <w:szCs w:val="24"/>
              </w:rPr>
              <w:t>Puķulejas</w:t>
            </w:r>
            <w:proofErr w:type="spellEnd"/>
            <w:r w:rsidRPr="00735EDE">
              <w:rPr>
                <w:rFonts w:cs="Times New Roman"/>
                <w:b/>
                <w:bCs/>
                <w:sz w:val="24"/>
                <w:szCs w:val="24"/>
              </w:rPr>
              <w:t>, (Caurteka km 1,2)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Iesēdumu un bedru labošana šķembu segumos (šķembu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pamatkārta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0/45 h-30cm, šķembas zem asfalta H-30cm)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18.82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1242.12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4.1.8.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Izlīdzinošā frēzēšana (galu atfrēzēšana)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2.66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47.88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4.1.7.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Iesēdumu labošana ar asfaltbetonu (dilumkārta h=6cm)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75.66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3404.70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4.1.2.6.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Atsevišķu vietu vienlaidus bedrīšu remonts, ieklājot asfaltbetonu ar ieklājēju h-4cm 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8.74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1573.20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5.2.3.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Ceļa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sāngrāvju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tīrīšana ar ekskavatoru, izmetot grunti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atbērtnē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(caurtekas atrakšana, caurtekas iestrāde izmantojot daļu no esošā materiāla)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4.39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3512.00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Izskalojumu aizbēršana 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24.80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1240.00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5.1.2.2.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 xml:space="preserve">Nogāžu nostiprināšana ar </w:t>
            </w:r>
            <w:proofErr w:type="spellStart"/>
            <w:r w:rsidRPr="00735EDE">
              <w:rPr>
                <w:rFonts w:cs="Times New Roman"/>
                <w:sz w:val="24"/>
                <w:szCs w:val="24"/>
              </w:rPr>
              <w:t>ģeosintētisko</w:t>
            </w:r>
            <w:proofErr w:type="spellEnd"/>
            <w:r w:rsidRPr="00735EDE">
              <w:rPr>
                <w:rFonts w:cs="Times New Roman"/>
                <w:sz w:val="24"/>
                <w:szCs w:val="24"/>
              </w:rPr>
              <w:t xml:space="preserve"> materiālu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10.38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1660.80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5.1.2.1.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Nogāžu nostiprināšana ar augu zemi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7.62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1219.20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5.4.2.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Nomaļu mehanizēts remonts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26.85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107.40</w:t>
            </w:r>
          </w:p>
        </w:tc>
      </w:tr>
      <w:tr w:rsidR="00735EDE" w:rsidRPr="00735EDE" w:rsidTr="00F804E4">
        <w:trPr>
          <w:trHeight w:val="27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Summa kopā: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14007.30</w:t>
            </w:r>
          </w:p>
        </w:tc>
      </w:tr>
      <w:tr w:rsidR="00735EDE" w:rsidRPr="00735EDE" w:rsidTr="00F804E4">
        <w:trPr>
          <w:trHeight w:val="255"/>
        </w:trPr>
        <w:tc>
          <w:tcPr>
            <w:tcW w:w="12338" w:type="dxa"/>
            <w:gridSpan w:val="6"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V75 Ropaži-</w:t>
            </w:r>
            <w:proofErr w:type="spellStart"/>
            <w:r w:rsidRPr="00735EDE">
              <w:rPr>
                <w:rFonts w:cs="Times New Roman"/>
                <w:b/>
                <w:bCs/>
                <w:sz w:val="24"/>
                <w:szCs w:val="24"/>
              </w:rPr>
              <w:t>Griķukrogs</w:t>
            </w:r>
            <w:proofErr w:type="spellEnd"/>
            <w:r w:rsidRPr="00735EDE">
              <w:rPr>
                <w:rFonts w:cs="Times New Roman"/>
                <w:b/>
                <w:bCs/>
                <w:sz w:val="24"/>
                <w:szCs w:val="24"/>
              </w:rPr>
              <w:t>, km 7,5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2.2.2.1.2.4.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Plastmasas caurtekas ar diametru 0,8m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191.74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4218.28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Bojāto gala atbalstsieniņu nomaiņa caurtekai ar diametru 0,75m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237.91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713.73</w:t>
            </w:r>
          </w:p>
        </w:tc>
      </w:tr>
      <w:tr w:rsidR="00735EDE" w:rsidRPr="00735EDE" w:rsidTr="00F804E4">
        <w:trPr>
          <w:trHeight w:val="51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4.2.5.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Iesēdumu un bedru labošana grants, šķembu segumos un uzlabotas grunts ceļos</w:t>
            </w:r>
          </w:p>
        </w:tc>
        <w:tc>
          <w:tcPr>
            <w:tcW w:w="1323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18.82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5646.00</w:t>
            </w:r>
          </w:p>
        </w:tc>
      </w:tr>
      <w:tr w:rsidR="00735EDE" w:rsidRPr="00735EDE" w:rsidTr="00F804E4">
        <w:trPr>
          <w:trHeight w:val="270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Summa kopā: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10578.01</w:t>
            </w:r>
          </w:p>
        </w:tc>
      </w:tr>
      <w:tr w:rsidR="00735EDE" w:rsidRPr="00735EDE" w:rsidTr="00F804E4">
        <w:trPr>
          <w:trHeight w:val="255"/>
        </w:trPr>
        <w:tc>
          <w:tcPr>
            <w:tcW w:w="12338" w:type="dxa"/>
            <w:gridSpan w:val="6"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V86 Pievedceļš Vangažu ABR, caurteka 2x1,5m, km 0,3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F804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noWrap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2.1.6.2.1.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Nostiprinājums ar akmens bruģi</w:t>
            </w:r>
          </w:p>
        </w:tc>
        <w:tc>
          <w:tcPr>
            <w:tcW w:w="1323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28.91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1156.40</w:t>
            </w:r>
          </w:p>
        </w:tc>
      </w:tr>
      <w:tr w:rsidR="00735EDE" w:rsidRPr="00735EDE" w:rsidTr="00F804E4">
        <w:trPr>
          <w:trHeight w:val="255"/>
        </w:trPr>
        <w:tc>
          <w:tcPr>
            <w:tcW w:w="576" w:type="dxa"/>
            <w:noWrap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6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2.2.2.2.4.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Bojāto gala atbalstsieniņu nomaiņa caurtekai ar diametru 1,50m</w:t>
            </w:r>
          </w:p>
        </w:tc>
        <w:tc>
          <w:tcPr>
            <w:tcW w:w="1323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5EDE">
              <w:rPr>
                <w:rFonts w:cs="Times New Roman"/>
                <w:sz w:val="24"/>
                <w:szCs w:val="24"/>
              </w:rPr>
              <w:t>galasieniņa</w:t>
            </w:r>
            <w:proofErr w:type="spellEnd"/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1 458.08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5832.32</w:t>
            </w:r>
          </w:p>
        </w:tc>
      </w:tr>
      <w:tr w:rsidR="00735EDE" w:rsidRPr="00735EDE" w:rsidTr="00F804E4">
        <w:trPr>
          <w:trHeight w:val="285"/>
        </w:trPr>
        <w:tc>
          <w:tcPr>
            <w:tcW w:w="576" w:type="dxa"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49" w:type="dxa"/>
            <w:hideMark/>
          </w:tcPr>
          <w:p w:rsidR="00735EDE" w:rsidRPr="00735EDE" w:rsidRDefault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Summa kopā:</w:t>
            </w:r>
          </w:p>
        </w:tc>
        <w:tc>
          <w:tcPr>
            <w:tcW w:w="1290" w:type="dxa"/>
            <w:noWrap/>
            <w:hideMark/>
          </w:tcPr>
          <w:p w:rsidR="00735EDE" w:rsidRPr="00735EDE" w:rsidRDefault="00735EDE" w:rsidP="00735ED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6988.72</w:t>
            </w:r>
          </w:p>
        </w:tc>
      </w:tr>
      <w:tr w:rsidR="00F804E4" w:rsidRPr="00735EDE" w:rsidTr="00F804E4">
        <w:trPr>
          <w:trHeight w:val="330"/>
        </w:trPr>
        <w:tc>
          <w:tcPr>
            <w:tcW w:w="576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</w:tcPr>
          <w:p w:rsidR="00F804E4" w:rsidRPr="00735EDE" w:rsidRDefault="00F804E4" w:rsidP="00735E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9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804E4" w:rsidRPr="00735EDE" w:rsidRDefault="00F804E4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F804E4" w:rsidRPr="00F804E4" w:rsidRDefault="00F804E4" w:rsidP="00F532BB">
            <w:pPr>
              <w:rPr>
                <w:rFonts w:cs="Times New Roman"/>
                <w:b/>
                <w:sz w:val="24"/>
                <w:szCs w:val="24"/>
              </w:rPr>
            </w:pPr>
            <w:r w:rsidRPr="00F804E4">
              <w:rPr>
                <w:rFonts w:cs="Times New Roman"/>
                <w:b/>
                <w:sz w:val="24"/>
                <w:szCs w:val="24"/>
              </w:rPr>
              <w:t>Pavisam Kopā</w:t>
            </w:r>
          </w:p>
        </w:tc>
        <w:tc>
          <w:tcPr>
            <w:tcW w:w="1290" w:type="dxa"/>
            <w:noWrap/>
            <w:hideMark/>
          </w:tcPr>
          <w:p w:rsidR="00F804E4" w:rsidRPr="00735EDE" w:rsidRDefault="00F804E4" w:rsidP="00735ED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49864.60</w:t>
            </w:r>
          </w:p>
        </w:tc>
      </w:tr>
      <w:tr w:rsidR="00F804E4" w:rsidRPr="00735EDE" w:rsidTr="00F804E4">
        <w:trPr>
          <w:trHeight w:val="330"/>
        </w:trPr>
        <w:tc>
          <w:tcPr>
            <w:tcW w:w="576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</w:tcPr>
          <w:p w:rsidR="00F804E4" w:rsidRPr="00735EDE" w:rsidRDefault="00F804E4" w:rsidP="00735EDE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9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735EDE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804E4" w:rsidRPr="00735EDE" w:rsidRDefault="00F804E4" w:rsidP="00735EDE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F804E4" w:rsidRPr="00F804E4" w:rsidRDefault="00F804E4" w:rsidP="00F532BB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F804E4">
              <w:rPr>
                <w:rFonts w:cs="Times New Roman"/>
                <w:b/>
                <w:i/>
                <w:iCs/>
                <w:sz w:val="24"/>
                <w:szCs w:val="24"/>
              </w:rPr>
              <w:t>PVN  21%</w:t>
            </w:r>
          </w:p>
        </w:tc>
        <w:tc>
          <w:tcPr>
            <w:tcW w:w="1290" w:type="dxa"/>
            <w:noWrap/>
            <w:hideMark/>
          </w:tcPr>
          <w:p w:rsidR="00F804E4" w:rsidRPr="00735EDE" w:rsidRDefault="00F804E4" w:rsidP="00735ED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10471.56</w:t>
            </w:r>
          </w:p>
        </w:tc>
      </w:tr>
      <w:tr w:rsidR="00F804E4" w:rsidRPr="00735EDE" w:rsidTr="00F804E4">
        <w:trPr>
          <w:trHeight w:val="330"/>
        </w:trPr>
        <w:tc>
          <w:tcPr>
            <w:tcW w:w="576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</w:tcPr>
          <w:p w:rsidR="00F804E4" w:rsidRPr="00735EDE" w:rsidRDefault="00F804E4" w:rsidP="00735ED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9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F804E4" w:rsidRPr="00735EDE" w:rsidRDefault="00F804E4">
            <w:pPr>
              <w:rPr>
                <w:rFonts w:cs="Times New Roman"/>
                <w:sz w:val="24"/>
                <w:szCs w:val="24"/>
              </w:rPr>
            </w:pPr>
            <w:r w:rsidRPr="00735ED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F804E4" w:rsidRPr="00735EDE" w:rsidRDefault="00F804E4" w:rsidP="00F532B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Pavisam  kopā</w:t>
            </w:r>
          </w:p>
        </w:tc>
        <w:tc>
          <w:tcPr>
            <w:tcW w:w="1290" w:type="dxa"/>
            <w:noWrap/>
            <w:hideMark/>
          </w:tcPr>
          <w:p w:rsidR="00F804E4" w:rsidRPr="00735EDE" w:rsidRDefault="00F804E4" w:rsidP="00735ED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35EDE">
              <w:rPr>
                <w:rFonts w:cs="Times New Roman"/>
                <w:b/>
                <w:bCs/>
                <w:sz w:val="24"/>
                <w:szCs w:val="24"/>
              </w:rPr>
              <w:t>60336.16</w:t>
            </w:r>
          </w:p>
        </w:tc>
      </w:tr>
    </w:tbl>
    <w:p w:rsidR="00735EDE" w:rsidRDefault="00735EDE" w:rsidP="00735EDE"/>
    <w:p w:rsidR="00735EDE" w:rsidRDefault="00735EDE" w:rsidP="00735EDE"/>
    <w:sectPr w:rsidR="00735EDE" w:rsidSect="00735ED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DE" w:rsidRDefault="00735EDE" w:rsidP="00735EDE">
      <w:pPr>
        <w:spacing w:after="0" w:line="240" w:lineRule="auto"/>
      </w:pPr>
      <w:r>
        <w:separator/>
      </w:r>
    </w:p>
  </w:endnote>
  <w:endnote w:type="continuationSeparator" w:id="0">
    <w:p w:rsidR="00735EDE" w:rsidRDefault="00735EDE" w:rsidP="007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E" w:rsidRPr="00347542" w:rsidRDefault="00735EDE" w:rsidP="00735EDE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SAMZinop1_140513_plūdi; Informatīvais ziņojums par 2013.gada </w:t>
    </w:r>
    <w:r w:rsidRPr="00347542">
      <w:rPr>
        <w:sz w:val="20"/>
        <w:szCs w:val="20"/>
      </w:rPr>
      <w:t>pavasara plūdu un palu radītajiem zaudējumiem valsts satiksmes infrastruktūrai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E" w:rsidRPr="00735EDE" w:rsidRDefault="00735EDE" w:rsidP="00735EDE">
    <w:pPr>
      <w:tabs>
        <w:tab w:val="center" w:pos="4153"/>
        <w:tab w:val="right" w:pos="8306"/>
      </w:tabs>
      <w:spacing w:after="0" w:line="240" w:lineRule="auto"/>
      <w:jc w:val="both"/>
      <w:rPr>
        <w:rFonts w:eastAsia="Calibri" w:cs="Times New Roman"/>
        <w:sz w:val="20"/>
        <w:szCs w:val="20"/>
      </w:rPr>
    </w:pPr>
    <w:r w:rsidRPr="00735EDE">
      <w:rPr>
        <w:rFonts w:eastAsia="Calibri" w:cs="Times New Roman"/>
        <w:sz w:val="20"/>
        <w:szCs w:val="20"/>
      </w:rPr>
      <w:t>SAM</w:t>
    </w:r>
    <w:r w:rsidR="002D7193">
      <w:rPr>
        <w:rFonts w:eastAsia="Calibri" w:cs="Times New Roman"/>
        <w:sz w:val="20"/>
        <w:szCs w:val="20"/>
      </w:rPr>
      <w:t>Zinop1</w:t>
    </w:r>
    <w:r w:rsidRPr="00735EDE">
      <w:rPr>
        <w:rFonts w:eastAsia="Calibri" w:cs="Times New Roman"/>
        <w:sz w:val="20"/>
        <w:szCs w:val="20"/>
      </w:rPr>
      <w:t>_140513_pl</w:t>
    </w:r>
    <w:r w:rsidR="00F804E4">
      <w:rPr>
        <w:rFonts w:eastAsia="Calibri" w:cs="Times New Roman"/>
        <w:sz w:val="20"/>
        <w:szCs w:val="20"/>
      </w:rPr>
      <w:t>ū</w:t>
    </w:r>
    <w:r w:rsidRPr="00735EDE">
      <w:rPr>
        <w:rFonts w:eastAsia="Calibri" w:cs="Times New Roman"/>
        <w:sz w:val="20"/>
        <w:szCs w:val="20"/>
      </w:rPr>
      <w:t>di; Informatīv</w:t>
    </w:r>
    <w:r w:rsidR="00DB5050">
      <w:rPr>
        <w:rFonts w:eastAsia="Calibri" w:cs="Times New Roman"/>
        <w:sz w:val="20"/>
        <w:szCs w:val="20"/>
      </w:rPr>
      <w:t>ais ziņojums</w:t>
    </w:r>
    <w:r w:rsidRPr="00735EDE">
      <w:rPr>
        <w:rFonts w:eastAsia="Calibri" w:cs="Times New Roman"/>
        <w:sz w:val="20"/>
        <w:szCs w:val="20"/>
      </w:rPr>
      <w:t xml:space="preserve"> </w:t>
    </w:r>
    <w:r w:rsidRPr="00735EDE">
      <w:rPr>
        <w:rFonts w:eastAsia="Calibri" w:cs="Times New Roman"/>
        <w:color w:val="000000"/>
        <w:sz w:val="20"/>
        <w:szCs w:val="20"/>
      </w:rPr>
      <w:t xml:space="preserve">par </w:t>
    </w:r>
    <w:r w:rsidRPr="00735EDE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735EDE" w:rsidRDefault="00735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DE" w:rsidRDefault="00735EDE" w:rsidP="00735EDE">
      <w:pPr>
        <w:spacing w:after="0" w:line="240" w:lineRule="auto"/>
      </w:pPr>
      <w:r>
        <w:separator/>
      </w:r>
    </w:p>
  </w:footnote>
  <w:footnote w:type="continuationSeparator" w:id="0">
    <w:p w:rsidR="00735EDE" w:rsidRDefault="00735EDE" w:rsidP="0073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46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EDE" w:rsidRDefault="00735E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EDE" w:rsidRDefault="00735EDE" w:rsidP="00735ED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3" w:rsidRDefault="002D7193" w:rsidP="002D7193">
    <w:pPr>
      <w:pStyle w:val="Header"/>
      <w:ind w:left="720"/>
      <w:jc w:val="right"/>
      <w:rPr>
        <w:sz w:val="20"/>
      </w:rPr>
    </w:pPr>
    <w:r>
      <w:rPr>
        <w:sz w:val="20"/>
      </w:rPr>
      <w:t>1.</w:t>
    </w:r>
    <w:r w:rsidR="00735EDE" w:rsidRPr="002D7193">
      <w:rPr>
        <w:sz w:val="20"/>
      </w:rPr>
      <w:t>Pielikums</w:t>
    </w:r>
    <w:r>
      <w:rPr>
        <w:sz w:val="20"/>
      </w:rPr>
      <w:t xml:space="preserve"> Satiksmes ministrijas </w:t>
    </w:r>
  </w:p>
  <w:p w:rsidR="002D7193" w:rsidRDefault="002D7193" w:rsidP="002D7193">
    <w:pPr>
      <w:pStyle w:val="Header"/>
      <w:ind w:left="720"/>
      <w:jc w:val="right"/>
      <w:rPr>
        <w:rFonts w:eastAsia="Calibri" w:cs="Times New Roman"/>
        <w:sz w:val="20"/>
        <w:szCs w:val="20"/>
      </w:rPr>
    </w:pPr>
    <w:r w:rsidRPr="00735EDE">
      <w:rPr>
        <w:rFonts w:eastAsia="Calibri" w:cs="Times New Roman"/>
        <w:sz w:val="20"/>
        <w:szCs w:val="20"/>
      </w:rPr>
      <w:t>Informatīv</w:t>
    </w:r>
    <w:r>
      <w:rPr>
        <w:rFonts w:eastAsia="Calibri" w:cs="Times New Roman"/>
        <w:sz w:val="20"/>
        <w:szCs w:val="20"/>
      </w:rPr>
      <w:t>a</w:t>
    </w:r>
    <w:r>
      <w:rPr>
        <w:rFonts w:eastAsia="Calibri" w:cs="Times New Roman"/>
        <w:sz w:val="20"/>
        <w:szCs w:val="20"/>
      </w:rPr>
      <w:t>jam ziņojumam</w:t>
    </w:r>
    <w:r w:rsidRPr="00735EDE">
      <w:rPr>
        <w:rFonts w:eastAsia="Calibri" w:cs="Times New Roman"/>
        <w:sz w:val="20"/>
        <w:szCs w:val="20"/>
      </w:rPr>
      <w:t xml:space="preserve"> </w:t>
    </w:r>
    <w:r w:rsidRPr="00735EDE">
      <w:rPr>
        <w:rFonts w:eastAsia="Calibri" w:cs="Times New Roman"/>
        <w:color w:val="000000"/>
        <w:sz w:val="20"/>
        <w:szCs w:val="20"/>
      </w:rPr>
      <w:t xml:space="preserve">par </w:t>
    </w:r>
    <w:r w:rsidRPr="00735EDE">
      <w:rPr>
        <w:rFonts w:eastAsia="Calibri" w:cs="Times New Roman"/>
        <w:sz w:val="20"/>
        <w:szCs w:val="20"/>
      </w:rPr>
      <w:t xml:space="preserve">2013.gada pavasara </w:t>
    </w:r>
  </w:p>
  <w:p w:rsidR="00735EDE" w:rsidRPr="002D7193" w:rsidRDefault="002D7193" w:rsidP="002D7193">
    <w:pPr>
      <w:pStyle w:val="Header"/>
      <w:ind w:left="720"/>
      <w:jc w:val="right"/>
      <w:rPr>
        <w:sz w:val="20"/>
      </w:rPr>
    </w:pPr>
    <w:r w:rsidRPr="00735EDE">
      <w:rPr>
        <w:rFonts w:eastAsia="Calibri" w:cs="Times New Roman"/>
        <w:sz w:val="20"/>
        <w:szCs w:val="20"/>
      </w:rPr>
      <w:t>plūdu un palu radītajiem zaudējumiem valsts satiksmes infrastruktūrai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768D"/>
    <w:multiLevelType w:val="hybridMultilevel"/>
    <w:tmpl w:val="F7A03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E"/>
    <w:rsid w:val="002D7193"/>
    <w:rsid w:val="00735EDE"/>
    <w:rsid w:val="00D03879"/>
    <w:rsid w:val="00DB5050"/>
    <w:rsid w:val="00E52AEC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DE"/>
  </w:style>
  <w:style w:type="paragraph" w:styleId="Footer">
    <w:name w:val="footer"/>
    <w:basedOn w:val="Normal"/>
    <w:link w:val="FooterChar"/>
    <w:uiPriority w:val="99"/>
    <w:unhideWhenUsed/>
    <w:rsid w:val="00735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DE"/>
  </w:style>
  <w:style w:type="table" w:styleId="TableGrid">
    <w:name w:val="Table Grid"/>
    <w:basedOn w:val="TableNormal"/>
    <w:uiPriority w:val="59"/>
    <w:rsid w:val="007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DE"/>
  </w:style>
  <w:style w:type="paragraph" w:styleId="Footer">
    <w:name w:val="footer"/>
    <w:basedOn w:val="Normal"/>
    <w:link w:val="FooterChar"/>
    <w:uiPriority w:val="99"/>
    <w:unhideWhenUsed/>
    <w:rsid w:val="00735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DE"/>
  </w:style>
  <w:style w:type="table" w:styleId="TableGrid">
    <w:name w:val="Table Grid"/>
    <w:basedOn w:val="TableNormal"/>
    <w:uiPriority w:val="59"/>
    <w:rsid w:val="007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5</cp:revision>
  <cp:lastPrinted>2013-05-15T10:42:00Z</cp:lastPrinted>
  <dcterms:created xsi:type="dcterms:W3CDTF">2013-05-15T08:21:00Z</dcterms:created>
  <dcterms:modified xsi:type="dcterms:W3CDTF">2013-05-15T11:18:00Z</dcterms:modified>
</cp:coreProperties>
</file>